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A7" w:rsidRDefault="00FC3CA7" w:rsidP="00A155C0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bCs/>
          <w:color w:val="000000"/>
          <w:spacing w:val="8"/>
          <w:kern w:val="0"/>
          <w:sz w:val="44"/>
          <w:szCs w:val="44"/>
        </w:rPr>
      </w:pPr>
      <w:r w:rsidRPr="0043499A">
        <w:rPr>
          <w:rFonts w:ascii="方正小标宋简体" w:eastAsia="方正小标宋简体" w:hAnsi="宋体" w:cs="宋体" w:hint="eastAsia"/>
          <w:bCs/>
          <w:color w:val="000000"/>
          <w:spacing w:val="8"/>
          <w:kern w:val="0"/>
          <w:sz w:val="44"/>
          <w:szCs w:val="44"/>
        </w:rPr>
        <w:t>韶关市公安局浈江分局关于加强阅丹公路</w:t>
      </w:r>
    </w:p>
    <w:p w:rsidR="00FC3CA7" w:rsidRPr="0043499A" w:rsidRDefault="00FC3CA7" w:rsidP="00A155C0">
      <w:pPr>
        <w:widowControl/>
        <w:shd w:val="clear" w:color="auto" w:fill="FFFFFF"/>
        <w:jc w:val="center"/>
        <w:rPr>
          <w:rFonts w:ascii="方正小标宋简体" w:eastAsia="方正小标宋简体" w:hAnsi="微软雅黑" w:cs="宋体"/>
          <w:color w:val="333333"/>
          <w:spacing w:val="8"/>
          <w:kern w:val="0"/>
          <w:sz w:val="26"/>
          <w:szCs w:val="26"/>
        </w:rPr>
      </w:pPr>
      <w:r w:rsidRPr="0043499A">
        <w:rPr>
          <w:rFonts w:ascii="方正小标宋简体" w:eastAsia="方正小标宋简体" w:hAnsi="宋体" w:cs="宋体" w:hint="eastAsia"/>
          <w:bCs/>
          <w:color w:val="000000"/>
          <w:spacing w:val="8"/>
          <w:kern w:val="0"/>
          <w:sz w:val="44"/>
          <w:szCs w:val="44"/>
        </w:rPr>
        <w:t>摩托车通行秩序管理的通告</w:t>
      </w:r>
    </w:p>
    <w:p w:rsidR="00FC3CA7" w:rsidRPr="00A155C0" w:rsidRDefault="00FC3CA7" w:rsidP="00005FD8">
      <w:pPr>
        <w:widowControl/>
        <w:shd w:val="clear" w:color="auto" w:fill="FFFFFF"/>
        <w:ind w:firstLine="480"/>
        <w:jc w:val="center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（征求意见稿）</w:t>
      </w:r>
    </w:p>
    <w:p w:rsidR="00FC3CA7" w:rsidRDefault="00FC3CA7" w:rsidP="000D1D90">
      <w:pPr>
        <w:widowControl/>
        <w:shd w:val="clear" w:color="auto" w:fill="FFFFFF"/>
        <w:ind w:firstLine="480"/>
        <w:rPr>
          <w:rFonts w:ascii="仿宋_GB2312" w:eastAsia="仿宋_GB2312" w:hAnsi="微软雅黑" w:cs="宋体"/>
          <w:color w:val="000000"/>
          <w:spacing w:val="8"/>
          <w:kern w:val="0"/>
          <w:sz w:val="32"/>
          <w:szCs w:val="32"/>
        </w:rPr>
      </w:pPr>
    </w:p>
    <w:p w:rsidR="00FC3CA7" w:rsidRPr="00A155C0" w:rsidRDefault="00FC3CA7" w:rsidP="00A155C0">
      <w:pPr>
        <w:widowControl/>
        <w:shd w:val="clear" w:color="auto" w:fill="FFFFFF"/>
        <w:spacing w:line="600" w:lineRule="exact"/>
        <w:ind w:firstLine="480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为加强阅丹公路摩托车管理，改善道路的通行秩序，保障道路交通安全与畅通，减少噪音扰民，改善人居环境，提升城市管理水平和旅游环境形象，根据《中华人民共和国道路交通安全法》、《中华人民共和国道路交通安全法实施条例》、《广东省道路交通安全条例》等有关法律法规，现就加强阅丹公路摩托车通行秩序管理的相关事项通告如下：</w:t>
      </w:r>
    </w:p>
    <w:p w:rsidR="00FC3CA7" w:rsidRPr="00A155C0" w:rsidRDefault="00FC3CA7" w:rsidP="00005FD8">
      <w:pPr>
        <w:widowControl/>
        <w:shd w:val="clear" w:color="auto" w:fill="FFFFFF"/>
        <w:spacing w:line="600" w:lineRule="exact"/>
        <w:ind w:firstLineChars="200" w:firstLine="31680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一、禁止排量在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125cc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以上（不含本数）的二轮摩托车在阅丹公路禁行区域道路上行驶。</w:t>
      </w:r>
    </w:p>
    <w:p w:rsidR="00FC3CA7" w:rsidRPr="00A155C0" w:rsidRDefault="00FC3CA7" w:rsidP="00005FD8">
      <w:pPr>
        <w:widowControl/>
        <w:shd w:val="clear" w:color="auto" w:fill="FFFFFF"/>
        <w:spacing w:line="600" w:lineRule="exact"/>
        <w:ind w:firstLineChars="192" w:firstLine="31680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对途经旅游等需临时过境的排量在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125cc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以上（不含本数）的二轮摩托车，经向韶关市公安局浈江分局交通警察大队报备（报备电话：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0751-8469939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或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0751-8469932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）后，可按报备时间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8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时至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18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时内的时间段在该区域通行。</w:t>
      </w:r>
    </w:p>
    <w:p w:rsidR="00FC3CA7" w:rsidRPr="00A155C0" w:rsidRDefault="00FC3CA7" w:rsidP="00005FD8">
      <w:pPr>
        <w:widowControl/>
        <w:shd w:val="clear" w:color="auto" w:fill="FFFFFF"/>
        <w:spacing w:line="600" w:lineRule="exact"/>
        <w:ind w:firstLineChars="192" w:firstLine="31680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警用、抢险等特种用途摩托车在执行任务时不受本通告限制。</w:t>
      </w:r>
    </w:p>
    <w:p w:rsidR="00FC3CA7" w:rsidRPr="00A155C0" w:rsidRDefault="00FC3CA7" w:rsidP="00005FD8">
      <w:pPr>
        <w:widowControl/>
        <w:shd w:val="clear" w:color="auto" w:fill="FFFFFF"/>
        <w:spacing w:line="600" w:lineRule="exact"/>
        <w:ind w:firstLineChars="200" w:firstLine="31680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二、本通告所称阅丹公路禁行区域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(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附浈江区阅丹公路禁止大排量摩托车行驶区域范围图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)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如下：</w:t>
      </w:r>
    </w:p>
    <w:p w:rsidR="00FC3CA7" w:rsidRPr="00A155C0" w:rsidRDefault="00FC3CA7" w:rsidP="00005FD8">
      <w:pPr>
        <w:widowControl/>
        <w:shd w:val="clear" w:color="auto" w:fill="FFFFFF"/>
        <w:spacing w:line="600" w:lineRule="exact"/>
        <w:ind w:firstLineChars="200" w:firstLine="31680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(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一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)X796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丹霞山南门至石陂头桥段。</w:t>
      </w:r>
    </w:p>
    <w:p w:rsidR="00FC3CA7" w:rsidRPr="00A155C0" w:rsidRDefault="00FC3CA7" w:rsidP="00005FD8">
      <w:pPr>
        <w:widowControl/>
        <w:shd w:val="clear" w:color="auto" w:fill="FFFFFF"/>
        <w:spacing w:line="600" w:lineRule="exact"/>
        <w:ind w:firstLineChars="200" w:firstLine="31680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(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二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)X796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丹霞山西南门至石陂头桥段。</w:t>
      </w:r>
    </w:p>
    <w:p w:rsidR="00FC3CA7" w:rsidRPr="00A155C0" w:rsidRDefault="00FC3CA7" w:rsidP="00005FD8">
      <w:pPr>
        <w:widowControl/>
        <w:shd w:val="clear" w:color="auto" w:fill="FFFFFF"/>
        <w:spacing w:line="600" w:lineRule="exact"/>
        <w:ind w:firstLineChars="200" w:firstLine="31680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(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三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)Y357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石陂头桥段至大中门段。</w:t>
      </w:r>
    </w:p>
    <w:p w:rsidR="00FC3CA7" w:rsidRDefault="00FC3CA7" w:rsidP="000D1D90">
      <w:pPr>
        <w:widowControl/>
        <w:shd w:val="clear" w:color="auto" w:fill="FFFFFF"/>
        <w:rPr>
          <w:rFonts w:ascii="仿宋_GB2312" w:eastAsia="仿宋_GB2312" w:hAnsi="微软雅黑" w:cs="宋体"/>
          <w:color w:val="000000"/>
          <w:spacing w:val="8"/>
          <w:kern w:val="0"/>
          <w:sz w:val="32"/>
          <w:szCs w:val="32"/>
        </w:rPr>
      </w:pPr>
      <w:r w:rsidRPr="0017267A">
        <w:rPr>
          <w:rFonts w:ascii="仿宋_GB2312" w:eastAsia="仿宋_GB2312" w:hAnsi="微软雅黑" w:cs="宋体"/>
          <w:noProof/>
          <w:color w:val="000000"/>
          <w:spacing w:val="8"/>
          <w:kern w:val="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i1025" type="#_x0000_t75" alt="92a34780e282f688aaa0ea4eacbca2b.jpg" style="width:411pt;height:411pt;visibility:visible">
            <v:imagedata r:id="rId6" o:title=""/>
          </v:shape>
        </w:pict>
      </w:r>
    </w:p>
    <w:p w:rsidR="00FC3CA7" w:rsidRPr="00A155C0" w:rsidRDefault="00FC3CA7" w:rsidP="00005FD8">
      <w:pPr>
        <w:widowControl/>
        <w:shd w:val="clear" w:color="auto" w:fill="FFFFFF"/>
        <w:spacing w:line="600" w:lineRule="exact"/>
        <w:ind w:firstLineChars="192" w:firstLine="31680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三、上道路行驶的摩托车应当遵守法律有关规定，做到人有证、车有牌、限两人、戴头盔、靠右行、不超速、不闯红灯、不加装遮阳伞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,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遵法守规，文明礼让、安全行驶。</w:t>
      </w:r>
    </w:p>
    <w:p w:rsidR="00FC3CA7" w:rsidRPr="00A155C0" w:rsidRDefault="00FC3CA7" w:rsidP="00005FD8">
      <w:pPr>
        <w:widowControl/>
        <w:shd w:val="clear" w:color="auto" w:fill="FFFFFF"/>
        <w:spacing w:line="600" w:lineRule="exact"/>
        <w:ind w:firstLineChars="192" w:firstLine="31680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四、公安交通管理部门将同步完善配套交通标志，对违规进入阅丹公路禁行区域道路行驶的排量在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125cc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（不含本数）以上的二轮摩托车，依照《中华人民共和国道路交通安全法》、《广东省道路交通安全条例》相关规定予以处罚。对强行通行，不听劝阻，拒绝、阻碍执勤民警执行职务的，公安机关依照《中华人民共和国治安管理处罚法》相关规定给予治安处罚；构成犯罪的，依法追究刑事责任。欢迎社会各界和广大群众举报涉及排量在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125cc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（不含本数）以上的二轮摩托车违反禁令标志、非法改装摩托车、追逐竞驶（飙车）等违法行为，共同维护良好的道路交通秩序和生活环境。（受理部门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 xml:space="preserve">: 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浈江分局交警大队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;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举报电话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:110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或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0751-8469939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）</w:t>
      </w:r>
    </w:p>
    <w:p w:rsidR="00FC3CA7" w:rsidRPr="00A155C0" w:rsidRDefault="00FC3CA7" w:rsidP="00005FD8">
      <w:pPr>
        <w:widowControl/>
        <w:shd w:val="clear" w:color="auto" w:fill="FFFFFF"/>
        <w:spacing w:line="600" w:lineRule="exact"/>
        <w:ind w:firstLineChars="192" w:firstLine="31680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五、本通告自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2020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年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 xml:space="preserve">  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月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 xml:space="preserve">  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日起实施。</w:t>
      </w:r>
    </w:p>
    <w:p w:rsidR="00FC3CA7" w:rsidRPr="00A155C0" w:rsidRDefault="00FC3CA7" w:rsidP="00005FD8">
      <w:pPr>
        <w:widowControl/>
        <w:shd w:val="clear" w:color="auto" w:fill="FFFFFF"/>
        <w:spacing w:line="600" w:lineRule="exact"/>
        <w:ind w:firstLineChars="192" w:firstLine="31680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特此通告。</w:t>
      </w:r>
    </w:p>
    <w:p w:rsidR="00FC3CA7" w:rsidRPr="00A155C0" w:rsidRDefault="00FC3CA7" w:rsidP="00A155C0">
      <w:pPr>
        <w:widowControl/>
        <w:shd w:val="clear" w:color="auto" w:fill="FFFFFF"/>
        <w:spacing w:line="600" w:lineRule="exact"/>
        <w:ind w:firstLine="480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</w:p>
    <w:p w:rsidR="00FC3CA7" w:rsidRPr="00A155C0" w:rsidRDefault="00FC3CA7" w:rsidP="00A155C0">
      <w:pPr>
        <w:widowControl/>
        <w:shd w:val="clear" w:color="auto" w:fill="FFFFFF"/>
        <w:spacing w:line="600" w:lineRule="exact"/>
        <w:ind w:firstLine="480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</w:p>
    <w:p w:rsidR="00FC3CA7" w:rsidRPr="00A155C0" w:rsidRDefault="00FC3CA7" w:rsidP="00A155C0">
      <w:pPr>
        <w:widowControl/>
        <w:shd w:val="clear" w:color="auto" w:fill="FFFFFF"/>
        <w:spacing w:line="600" w:lineRule="exact"/>
        <w:ind w:firstLine="480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 xml:space="preserve">                             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韶关市公安局浈江分局</w:t>
      </w:r>
    </w:p>
    <w:p w:rsidR="00FC3CA7" w:rsidRPr="00A155C0" w:rsidRDefault="00FC3CA7" w:rsidP="00A155C0">
      <w:pPr>
        <w:widowControl/>
        <w:shd w:val="clear" w:color="auto" w:fill="FFFFFF"/>
        <w:spacing w:line="600" w:lineRule="exact"/>
        <w:ind w:firstLine="480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 xml:space="preserve">                                2020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年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6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月</w:t>
      </w:r>
      <w:r w:rsidRPr="00A155C0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 xml:space="preserve"> </w:t>
      </w:r>
      <w:r w:rsidRPr="00A155C0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日</w:t>
      </w:r>
    </w:p>
    <w:p w:rsidR="00FC3CA7" w:rsidRPr="000F67E6" w:rsidRDefault="00FC3CA7" w:rsidP="00A155C0">
      <w:pPr>
        <w:widowControl/>
        <w:shd w:val="clear" w:color="auto" w:fill="FFFFFF"/>
        <w:spacing w:line="600" w:lineRule="exact"/>
        <w:rPr>
          <w:rFonts w:ascii="仿宋_GB2312" w:eastAsia="仿宋_GB2312" w:hAnsi="微软雅黑" w:cs="宋体"/>
          <w:color w:val="000000"/>
          <w:spacing w:val="8"/>
          <w:kern w:val="0"/>
          <w:sz w:val="32"/>
          <w:szCs w:val="32"/>
        </w:rPr>
      </w:pPr>
    </w:p>
    <w:p w:rsidR="00FC3CA7" w:rsidRPr="00EB6FDD" w:rsidRDefault="00FC3CA7" w:rsidP="000D1D90">
      <w:r>
        <w:t xml:space="preserve">                                  </w:t>
      </w:r>
    </w:p>
    <w:p w:rsidR="00FC3CA7" w:rsidRPr="00F93DE3" w:rsidRDefault="00FC3CA7" w:rsidP="00005FD8">
      <w:pPr>
        <w:ind w:firstLineChars="100" w:firstLine="31680"/>
      </w:pPr>
    </w:p>
    <w:p w:rsidR="00FC3CA7" w:rsidRDefault="00FC3CA7"/>
    <w:sectPr w:rsidR="00FC3CA7" w:rsidSect="00646CCF">
      <w:headerReference w:type="default" r:id="rId7"/>
      <w:pgSz w:w="11907" w:h="16840"/>
      <w:pgMar w:top="2271" w:right="1287" w:bottom="878" w:left="1474" w:header="720" w:footer="8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CA7" w:rsidRDefault="00FC3CA7" w:rsidP="00492552">
      <w:r>
        <w:separator/>
      </w:r>
    </w:p>
  </w:endnote>
  <w:endnote w:type="continuationSeparator" w:id="1">
    <w:p w:rsidR="00FC3CA7" w:rsidRDefault="00FC3CA7" w:rsidP="00492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CA7" w:rsidRDefault="00FC3CA7" w:rsidP="00492552">
      <w:r>
        <w:separator/>
      </w:r>
    </w:p>
  </w:footnote>
  <w:footnote w:type="continuationSeparator" w:id="1">
    <w:p w:rsidR="00FC3CA7" w:rsidRDefault="00FC3CA7" w:rsidP="00492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A7" w:rsidRDefault="00FC3CA7" w:rsidP="009D7CE6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D90"/>
    <w:rsid w:val="000025E5"/>
    <w:rsid w:val="00005FD8"/>
    <w:rsid w:val="000D1D90"/>
    <w:rsid w:val="000F67E6"/>
    <w:rsid w:val="0017267A"/>
    <w:rsid w:val="001A40E1"/>
    <w:rsid w:val="00262CC4"/>
    <w:rsid w:val="002761D1"/>
    <w:rsid w:val="00301D12"/>
    <w:rsid w:val="0043499A"/>
    <w:rsid w:val="00492552"/>
    <w:rsid w:val="004D4AE3"/>
    <w:rsid w:val="005C4B66"/>
    <w:rsid w:val="00632101"/>
    <w:rsid w:val="00646CCF"/>
    <w:rsid w:val="00845FA3"/>
    <w:rsid w:val="00873E03"/>
    <w:rsid w:val="009D7CE6"/>
    <w:rsid w:val="00A155C0"/>
    <w:rsid w:val="00E202F8"/>
    <w:rsid w:val="00EB6FDD"/>
    <w:rsid w:val="00F93DE3"/>
    <w:rsid w:val="00FC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9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D1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1D90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D1D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D9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D7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7CE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151</Words>
  <Characters>862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韶关市公安局浈江分局关于加强阅丹公路</dc:title>
  <dc:subject/>
  <dc:creator>Windows User</dc:creator>
  <cp:keywords/>
  <dc:description/>
  <cp:lastModifiedBy>微软用户</cp:lastModifiedBy>
  <cp:revision>2</cp:revision>
  <cp:lastPrinted>2020-06-04T07:23:00Z</cp:lastPrinted>
  <dcterms:created xsi:type="dcterms:W3CDTF">2012-06-08T03:52:00Z</dcterms:created>
  <dcterms:modified xsi:type="dcterms:W3CDTF">2012-06-08T03:52:00Z</dcterms:modified>
</cp:coreProperties>
</file>