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autoSpaceDE w:val="0"/>
        <w:autoSpaceDN w:val="0"/>
        <w:spacing w:before="30" w:after="0" w:line="561" w:lineRule="exact"/>
        <w:ind w:left="294" w:right="455"/>
        <w:jc w:val="center"/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  <w:lang w:val="zh-CN" w:bidi="zh-CN"/>
        </w:rPr>
      </w:pPr>
      <w:r>
        <w:rPr>
          <w:rFonts w:ascii="Times New Roman" w:hAnsi="Times New Roman" w:eastAsia="方正小标宋简体" w:cs="Times New Roman"/>
          <w:color w:val="auto"/>
          <w:kern w:val="0"/>
          <w:sz w:val="44"/>
          <w:szCs w:val="44"/>
          <w:lang w:val="zh-CN" w:bidi="zh-CN"/>
        </w:rPr>
        <w:t>韶关市浈江区全域土地综合整治实施方案（犁市镇单元）调整方案的公示稿</w:t>
      </w:r>
    </w:p>
    <w:p>
      <w:pPr>
        <w:pStyle w:val="3"/>
        <w:keepNext w:val="0"/>
        <w:keepLines w:val="0"/>
        <w:autoSpaceDE w:val="0"/>
        <w:autoSpaceDN w:val="0"/>
        <w:spacing w:before="0" w:after="0" w:line="560" w:lineRule="exact"/>
        <w:ind w:left="761"/>
        <w:jc w:val="left"/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</w:pPr>
    </w:p>
    <w:p>
      <w:pPr>
        <w:pStyle w:val="3"/>
        <w:keepNext w:val="0"/>
        <w:keepLines w:val="0"/>
        <w:autoSpaceDE w:val="0"/>
        <w:autoSpaceDN w:val="0"/>
        <w:spacing w:before="0" w:after="0" w:line="560" w:lineRule="exact"/>
        <w:ind w:left="761"/>
        <w:jc w:val="left"/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</w:pPr>
      <w:r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  <w:t>一、项目概况：</w:t>
      </w:r>
    </w:p>
    <w:p>
      <w:pPr>
        <w:pStyle w:val="14"/>
        <w:spacing w:line="560" w:lineRule="exact"/>
        <w:ind w:left="0" w:leftChars="0"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项目名称：</w:t>
      </w:r>
      <w:r>
        <w:rPr>
          <w:color w:val="auto"/>
          <w:kern w:val="0"/>
          <w:szCs w:val="32"/>
        </w:rPr>
        <w:t>韶关市浈江区全域土地综合整治实施方案</w:t>
      </w:r>
    </w:p>
    <w:p>
      <w:pPr>
        <w:pStyle w:val="14"/>
        <w:spacing w:line="560" w:lineRule="exact"/>
        <w:ind w:left="0" w:leftChars="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（犁市镇单元）调整方案</w:t>
      </w:r>
    </w:p>
    <w:p>
      <w:pPr>
        <w:pStyle w:val="14"/>
        <w:spacing w:line="560" w:lineRule="exact"/>
        <w:ind w:left="0" w:leftChars="0"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实施范围：</w:t>
      </w:r>
      <w:r>
        <w:rPr>
          <w:color w:val="auto"/>
          <w:kern w:val="0"/>
          <w:szCs w:val="32"/>
        </w:rPr>
        <w:t>全域土地综合整治范围为犁市镇全镇，镇域总面积305.01平方公里，整治区域面积305.01平方公里，涉及3个社区和18个行政村。</w:t>
      </w:r>
    </w:p>
    <w:p>
      <w:pPr>
        <w:pStyle w:val="14"/>
        <w:spacing w:line="560" w:lineRule="exact"/>
        <w:ind w:left="0" w:leftChars="0"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规划期限：</w:t>
      </w:r>
      <w:r>
        <w:rPr>
          <w:color w:val="auto"/>
          <w:kern w:val="0"/>
          <w:szCs w:val="32"/>
        </w:rPr>
        <w:t>实施期限为四年，即 2025 年至 2028 年（实际起始时间以备案时间为准）。</w:t>
      </w:r>
    </w:p>
    <w:p>
      <w:pPr>
        <w:pStyle w:val="3"/>
        <w:keepNext w:val="0"/>
        <w:keepLines w:val="0"/>
        <w:autoSpaceDE w:val="0"/>
        <w:autoSpaceDN w:val="0"/>
        <w:spacing w:before="0" w:after="0" w:line="560" w:lineRule="exact"/>
        <w:ind w:left="761"/>
        <w:jc w:val="left"/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</w:pPr>
      <w:r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  <w:t>二、整治目标：</w:t>
      </w:r>
    </w:p>
    <w:p>
      <w:pPr>
        <w:pStyle w:val="14"/>
        <w:spacing w:line="560" w:lineRule="exact"/>
        <w:ind w:left="0" w:leftChars="0"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实施方案按照</w:t>
      </w:r>
      <w:r>
        <w:rPr>
          <w:rFonts w:hint="eastAsia"/>
          <w:color w:val="auto"/>
          <w:kern w:val="0"/>
          <w:szCs w:val="32"/>
          <w:lang w:eastAsia="zh-CN"/>
        </w:rPr>
        <w:t>“</w:t>
      </w:r>
      <w:r>
        <w:rPr>
          <w:color w:val="auto"/>
          <w:kern w:val="0"/>
          <w:szCs w:val="32"/>
        </w:rPr>
        <w:t>全域规划、整体设计、综合治理</w:t>
      </w:r>
      <w:r>
        <w:rPr>
          <w:rFonts w:hint="eastAsia"/>
          <w:color w:val="auto"/>
          <w:kern w:val="0"/>
          <w:szCs w:val="32"/>
          <w:lang w:eastAsia="zh-CN"/>
        </w:rPr>
        <w:t>”</w:t>
      </w:r>
      <w:r>
        <w:rPr>
          <w:color w:val="auto"/>
          <w:kern w:val="0"/>
          <w:szCs w:val="32"/>
        </w:rPr>
        <w:t>的思路，充分发挥犁市镇的资源禀赋优势，针对当前存在的各类空间冲突问题，通过科学腾挪空间推动布局优化，整体推进农用地整治、建设用地整理、乡村生态保护修复和乡村风貌提升，优化生产、生活、生态空间格局，促进耕地保护和土地节约集约利用，推动乡村一二三产业融合发展，提升农村人居环境，改善生态环境，助推乡村全面振兴，实现</w:t>
      </w:r>
      <w:r>
        <w:rPr>
          <w:rFonts w:hint="eastAsia"/>
          <w:color w:val="auto"/>
          <w:kern w:val="0"/>
          <w:szCs w:val="32"/>
          <w:lang w:eastAsia="zh-CN"/>
        </w:rPr>
        <w:t>“</w:t>
      </w:r>
      <w:r>
        <w:rPr>
          <w:color w:val="auto"/>
          <w:kern w:val="0"/>
          <w:szCs w:val="32"/>
        </w:rPr>
        <w:t>良田比较集中、村庄布局优化、产业集聚发展、生态健康优美</w:t>
      </w:r>
      <w:r>
        <w:rPr>
          <w:rFonts w:hint="eastAsia"/>
          <w:color w:val="auto"/>
          <w:kern w:val="0"/>
          <w:szCs w:val="32"/>
          <w:lang w:eastAsia="zh-CN"/>
        </w:rPr>
        <w:t>”</w:t>
      </w:r>
      <w:r>
        <w:rPr>
          <w:color w:val="auto"/>
          <w:kern w:val="0"/>
          <w:szCs w:val="32"/>
        </w:rPr>
        <w:t>的整体目标。</w:t>
      </w:r>
    </w:p>
    <w:p>
      <w:pPr>
        <w:pStyle w:val="3"/>
        <w:keepNext w:val="0"/>
        <w:keepLines w:val="0"/>
        <w:autoSpaceDE w:val="0"/>
        <w:autoSpaceDN w:val="0"/>
        <w:spacing w:before="0" w:after="0" w:line="560" w:lineRule="exact"/>
        <w:ind w:left="761"/>
        <w:jc w:val="left"/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</w:pPr>
      <w:r>
        <w:rPr>
          <w:rFonts w:ascii="Times New Roman" w:hAnsi="Times New Roman" w:eastAsia="黑体" w:cs="Times New Roman"/>
          <w:color w:val="auto"/>
          <w:kern w:val="0"/>
          <w:sz w:val="36"/>
          <w:szCs w:val="36"/>
          <w:lang w:bidi="zh-CN"/>
        </w:rPr>
        <w:t>三、工作内容</w:t>
      </w:r>
    </w:p>
    <w:p>
      <w:pPr>
        <w:spacing w:line="560" w:lineRule="exact"/>
        <w:ind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一是</w:t>
      </w:r>
      <w:r>
        <w:rPr>
          <w:color w:val="auto"/>
          <w:kern w:val="0"/>
          <w:szCs w:val="32"/>
        </w:rPr>
        <w:t>开展耕地规模质量生态提升示范创建工作，实现良田连</w:t>
      </w:r>
    </w:p>
    <w:p>
      <w:pPr>
        <w:spacing w:line="560" w:lineRule="exact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片、田园美丽。落实最严格的耕地保护制度，开展多田套合，优化耕地布局</w:t>
      </w:r>
      <w:r>
        <w:rPr>
          <w:rFonts w:hint="eastAsia"/>
          <w:color w:val="auto"/>
          <w:kern w:val="0"/>
          <w:szCs w:val="32"/>
        </w:rPr>
        <w:t>，</w:t>
      </w:r>
      <w:r>
        <w:rPr>
          <w:color w:val="auto"/>
          <w:kern w:val="0"/>
          <w:szCs w:val="32"/>
        </w:rPr>
        <w:t>全面开展耕地</w:t>
      </w:r>
      <w:r>
        <w:rPr>
          <w:rFonts w:hint="eastAsia"/>
          <w:color w:val="auto"/>
          <w:kern w:val="0"/>
          <w:szCs w:val="32"/>
          <w:lang w:eastAsia="zh-CN"/>
        </w:rPr>
        <w:t>“</w:t>
      </w:r>
      <w:r>
        <w:rPr>
          <w:color w:val="auto"/>
          <w:kern w:val="0"/>
          <w:szCs w:val="32"/>
        </w:rPr>
        <w:t>三位一体</w:t>
      </w:r>
      <w:r>
        <w:rPr>
          <w:rFonts w:hint="eastAsia"/>
          <w:color w:val="auto"/>
          <w:kern w:val="0"/>
          <w:szCs w:val="32"/>
          <w:lang w:eastAsia="zh-CN"/>
        </w:rPr>
        <w:t>”</w:t>
      </w:r>
      <w:r>
        <w:rPr>
          <w:color w:val="auto"/>
          <w:kern w:val="0"/>
          <w:szCs w:val="32"/>
        </w:rPr>
        <w:t>提升。实施期内，新增耕地面积</w:t>
      </w:r>
      <w:r>
        <w:rPr>
          <w:rFonts w:hint="eastAsia"/>
          <w:color w:val="auto"/>
          <w:kern w:val="0"/>
          <w:szCs w:val="32"/>
        </w:rPr>
        <w:t>254.8821</w:t>
      </w:r>
      <w:r>
        <w:rPr>
          <w:color w:val="auto"/>
          <w:kern w:val="0"/>
          <w:szCs w:val="32"/>
        </w:rPr>
        <w:t>公顷，新增耕地比例</w:t>
      </w:r>
      <w:r>
        <w:rPr>
          <w:rFonts w:hint="eastAsia"/>
          <w:color w:val="auto"/>
          <w:kern w:val="0"/>
          <w:szCs w:val="32"/>
        </w:rPr>
        <w:t>7.67</w:t>
      </w:r>
      <w:r>
        <w:rPr>
          <w:color w:val="auto"/>
          <w:kern w:val="0"/>
          <w:szCs w:val="32"/>
        </w:rPr>
        <w:t>%。</w:t>
      </w:r>
      <w:r>
        <w:rPr>
          <w:color w:val="auto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color w:val="auto"/>
          <w:szCs w:val="32"/>
          <w14:ligatures w14:val="standardContextual"/>
        </w:rPr>
      </w:pPr>
      <w:r>
        <w:rPr>
          <w:b/>
          <w:bCs/>
          <w:color w:val="auto"/>
          <w:kern w:val="0"/>
          <w:szCs w:val="32"/>
        </w:rPr>
        <w:t>二是</w:t>
      </w:r>
      <w:r>
        <w:rPr>
          <w:color w:val="auto"/>
          <w:kern w:val="0"/>
          <w:szCs w:val="32"/>
        </w:rPr>
        <w:t>开展建设用地集约节约示范创建工作，实现村庄集中、乡村和美。重点通过城镇开发边界外低效建设用地减量化拓展用地空间、增加用地效能、优化用地布局。重点以农村未来社区建设撬动村庄用地腾挪，促进村庄集中，耕地连片。实施期内，农村建设用地增减挂钩面积</w:t>
      </w:r>
      <w:r>
        <w:rPr>
          <w:rFonts w:hint="eastAsia"/>
          <w:color w:val="auto"/>
          <w:szCs w:val="32"/>
          <w14:ligatures w14:val="standardContextual"/>
        </w:rPr>
        <w:t>9.8577</w:t>
      </w:r>
      <w:r>
        <w:rPr>
          <w:color w:val="auto"/>
          <w:kern w:val="0"/>
          <w:szCs w:val="32"/>
        </w:rPr>
        <w:t>公顷。</w:t>
      </w:r>
    </w:p>
    <w:p>
      <w:pPr>
        <w:spacing w:line="560" w:lineRule="exact"/>
        <w:ind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三是</w:t>
      </w:r>
      <w:r>
        <w:rPr>
          <w:color w:val="auto"/>
          <w:szCs w:val="32"/>
        </w:rPr>
        <w:t>开展生态保护修复提升示范创建工作，实现生态优美、绿色发展。推进耕地集中整治区灌溉设施现代化提升改造，打造智慧灌区，以流域为单元统筹山水林田湖</w:t>
      </w:r>
      <w:r>
        <w:rPr>
          <w:rFonts w:hint="eastAsia"/>
          <w:color w:val="auto"/>
          <w:szCs w:val="32"/>
          <w:lang w:val="en-US" w:eastAsia="zh-CN"/>
        </w:rPr>
        <w:t>草</w:t>
      </w:r>
      <w:r>
        <w:rPr>
          <w:color w:val="auto"/>
          <w:szCs w:val="32"/>
        </w:rPr>
        <w:t>一体化保护修复，改善自然生态环境，保护和恢复乡村生态功能，维护生物多样性，缓解洪涝灾害，提高防御自然灾害能力</w:t>
      </w:r>
      <w:r>
        <w:rPr>
          <w:color w:val="auto"/>
          <w:kern w:val="0"/>
          <w:szCs w:val="32"/>
        </w:rPr>
        <w:t>。</w:t>
      </w:r>
    </w:p>
    <w:p>
      <w:pPr>
        <w:spacing w:line="560" w:lineRule="exact"/>
        <w:ind w:firstLine="643" w:firstLineChars="200"/>
        <w:rPr>
          <w:color w:val="auto"/>
          <w:kern w:val="0"/>
          <w:szCs w:val="32"/>
        </w:rPr>
      </w:pPr>
      <w:r>
        <w:rPr>
          <w:b/>
          <w:bCs/>
          <w:color w:val="auto"/>
          <w:kern w:val="0"/>
          <w:szCs w:val="32"/>
        </w:rPr>
        <w:t>四是</w:t>
      </w:r>
      <w:r>
        <w:rPr>
          <w:color w:val="auto"/>
          <w:kern w:val="0"/>
          <w:szCs w:val="32"/>
        </w:rPr>
        <w:t>创新发展农业新质生产力，通过链条数字赋能，促进产</w:t>
      </w:r>
    </w:p>
    <w:p>
      <w:pPr>
        <w:spacing w:line="560" w:lineRule="exact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业增质提效。通过科学规划和布局农田、水利设施等，提高农地的利用效率，减少非农化和浪费现象。根据区域的自然条件、农业资源禀赋和市场需求等因素，合理确定不同地区的主导农产品和农业产业，以实现特色农业发展和优势互补。促进农业产业链条的形成和发展，推动农产品的深加工和增值，拓宽农业产业链的上下游环节，提升农业附加值和市场竞争力。</w:t>
      </w:r>
    </w:p>
    <w:p>
      <w:pPr>
        <w:spacing w:line="560" w:lineRule="exact"/>
        <w:ind w:firstLine="643" w:firstLineChars="200"/>
        <w:rPr>
          <w:color w:val="auto"/>
          <w:szCs w:val="32"/>
        </w:rPr>
      </w:pPr>
      <w:r>
        <w:rPr>
          <w:b/>
          <w:bCs/>
          <w:color w:val="auto"/>
          <w:kern w:val="0"/>
          <w:szCs w:val="32"/>
        </w:rPr>
        <w:t>五是</w:t>
      </w:r>
      <w:r>
        <w:rPr>
          <w:color w:val="auto"/>
          <w:kern w:val="0"/>
          <w:szCs w:val="32"/>
        </w:rPr>
        <w:t>推动一二三产</w:t>
      </w:r>
      <w:r>
        <w:rPr>
          <w:rFonts w:hint="eastAsia"/>
          <w:color w:val="auto"/>
          <w:kern w:val="0"/>
          <w:szCs w:val="32"/>
          <w:lang w:eastAsia="zh-CN"/>
        </w:rPr>
        <w:t>业</w:t>
      </w:r>
      <w:r>
        <w:rPr>
          <w:color w:val="auto"/>
          <w:kern w:val="0"/>
          <w:szCs w:val="32"/>
        </w:rPr>
        <w:t>融合与基础设施、公共服务设施一体化，促进城乡融合、协调发展。</w:t>
      </w:r>
      <w:r>
        <w:rPr>
          <w:color w:val="auto"/>
          <w:szCs w:val="32"/>
        </w:rPr>
        <w:t>立足一产、融合二产、做强三产，通过产业联动、产业集聚、技术渗透、体制创新，将资本、技术以及资源要素进行跨界集约化配置，有机整合农业生产、农产品加工及农产品市场服务业，创新生产方式、经营方式、管理方式和资源利用方式，实现农业产业链延伸、产业范围扩展和农民增加收入。同时通过土地整治保障城乡基础设施用地，改善交通条件，优化人居环境，提升乡村活力</w:t>
      </w: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szCs w:val="32"/>
        </w:rPr>
      </w:pPr>
    </w:p>
    <w:p>
      <w:pPr>
        <w:spacing w:line="560" w:lineRule="exact"/>
        <w:ind w:firstLine="640" w:firstLineChars="200"/>
        <w:rPr>
          <w:color w:val="auto"/>
          <w:kern w:val="0"/>
          <w:szCs w:val="32"/>
        </w:rPr>
      </w:pPr>
      <w:bookmarkStart w:id="0" w:name="_GoBack"/>
      <w:bookmarkEnd w:id="0"/>
    </w:p>
    <w:p>
      <w:pPr>
        <w:rPr>
          <w:color w:val="auto"/>
          <w:kern w:val="0"/>
          <w:szCs w:val="32"/>
        </w:rPr>
      </w:pPr>
    </w:p>
    <w:p>
      <w:pPr>
        <w:rPr>
          <w:color w:val="auto"/>
          <w:kern w:val="0"/>
          <w:szCs w:val="32"/>
        </w:rPr>
      </w:pPr>
    </w:p>
    <w:p>
      <w:pPr>
        <w:rPr>
          <w:color w:val="auto"/>
          <w:kern w:val="0"/>
          <w:szCs w:val="32"/>
        </w:rPr>
      </w:pPr>
    </w:p>
    <w:p>
      <w:pPr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-895350</wp:posOffset>
            </wp:positionV>
            <wp:extent cx="7562215" cy="10695305"/>
            <wp:effectExtent l="0" t="0" r="1270" b="0"/>
            <wp:wrapNone/>
            <wp:docPr id="1003849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49598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51" cy="10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auto"/>
          <w:kern w:val="0"/>
          <w:szCs w:val="32"/>
        </w:rPr>
      </w:pPr>
    </w:p>
    <w:p>
      <w:pPr>
        <w:rPr>
          <w:color w:val="auto"/>
          <w:kern w:val="0"/>
          <w:szCs w:val="32"/>
        </w:rPr>
      </w:pPr>
    </w:p>
    <w:p>
      <w:pPr>
        <w:rPr>
          <w:color w:val="auto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47"/>
    <w:rsid w:val="000F2D43"/>
    <w:rsid w:val="0020669A"/>
    <w:rsid w:val="0029138C"/>
    <w:rsid w:val="003A4D35"/>
    <w:rsid w:val="00442753"/>
    <w:rsid w:val="00574A56"/>
    <w:rsid w:val="00592D63"/>
    <w:rsid w:val="00630047"/>
    <w:rsid w:val="006942D9"/>
    <w:rsid w:val="008845CC"/>
    <w:rsid w:val="008E64B1"/>
    <w:rsid w:val="00976D8E"/>
    <w:rsid w:val="00997B7C"/>
    <w:rsid w:val="00A068D3"/>
    <w:rsid w:val="00B73E2A"/>
    <w:rsid w:val="00B9201A"/>
    <w:rsid w:val="00C0708D"/>
    <w:rsid w:val="00C46C86"/>
    <w:rsid w:val="00C85E68"/>
    <w:rsid w:val="00C87E37"/>
    <w:rsid w:val="00D616CF"/>
    <w:rsid w:val="00DE45D3"/>
    <w:rsid w:val="00DF67EA"/>
    <w:rsid w:val="00E25696"/>
    <w:rsid w:val="00E866E4"/>
    <w:rsid w:val="00F378A7"/>
    <w:rsid w:val="00FE6148"/>
    <w:rsid w:val="2ADE6066"/>
    <w:rsid w:val="2CC974D6"/>
    <w:rsid w:val="577D726C"/>
    <w:rsid w:val="59B1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1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1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38">
    <w:name w:val="Revision"/>
    <w:hidden/>
    <w:semiHidden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08c2bc37-1216-4a6e-a037-c29b538ea919</errorID>
      <errorWord>生态优美、绿色发展</errorWord>
      <group>L1_Political</group>
      <groupName>政治性问题</groupName>
      <ability>L2_Keyword</ability>
      <abilityName>固定表述</abilityName>
      <candidateList>
        <item>生态优先、绿色发展</item>
      </candidateList>
      <explain>词汇“生态优先、绿色发展”在特定场景下为固定表述形式，请确认此处的“生态优美、绿色发展”是否存在不当。</explain>
      <paraID>262BAED8</paraID>
      <start>21</start>
      <end>30</end>
      <status>ignored</status>
      <modifiedWord/>
      <trackRevisions>false</trackRevisions>
    </reviewItem>
    <reviewItem>
      <errorID>1b22b54a-0942-400c-825d-aabf286b9305</errorID>
      <errorWord>山水林田湖一体化保护</errorWord>
      <group>L1_Political</group>
      <groupName>政治性问题</groupName>
      <ability>L2_Keyword</ability>
      <abilityName>固定表述</abilityName>
      <candidateList>
        <item>山水林田湖草沙一体化保护</item>
      </candidateList>
      <explain>词汇“山水林田湖草沙一体化保护”在特定场景下为固定表述形式，请确认此处的“山水林田湖一体化保护”是否存在不当。</explain>
      <paraID>262BAED8</paraID>
      <start>67</start>
      <end>77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b1e482-31d8-4dc7-9df6-474244cfb7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1140</Words>
  <Characters>1173</Characters>
  <Lines>8</Lines>
  <Paragraphs>2</Paragraphs>
  <TotalTime>12</TotalTime>
  <ScaleCrop>false</ScaleCrop>
  <LinksUpToDate>false</LinksUpToDate>
  <CharactersWithSpaces>1178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2026-08-03T02:18:00Z</dcterms:created>
  <dc:creator>Administrator</dc:creator>
  <cp:lastModifiedBy>Administrator</cp:lastModifiedBy>
  <dcterms:modified xsi:type="dcterms:W3CDTF">2026-09-03T06:14:13Z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eyJoZGlkIjoiNzc0NjA4Y2ZjMmJjOGYyMzFlOTA4NmMzY2ZiZTJlZWEiLCJ1c2VySWQiOiIyNjMxMzc2MjEifQ==</vt:lpwstr>
  </property>
  <property fmtid="{D5CDD505-2E9C-101B-9397-08002B2CF9AE}" pid="3" name="KSOProductBuildVer">
    <vt:lpwstr>2052-11.8.2.11718</vt:lpwstr>
  </property>
  <property fmtid="{D5CDD505-2E9C-101B-9397-08002B2CF9AE}" pid="4" name="ICV">
    <vt:lpwstr>45E572F7A6644A64880D2CC9631CF58E_12</vt:lpwstr>
  </property>
</Properties>
</file>