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89790">
      <w:pPr>
        <w:rPr>
          <w:rFonts w:hint="eastAsia" w:ascii="黑体" w:hAnsi="黑体" w:eastAsia="黑体" w:cs="黑体"/>
          <w:sz w:val="32"/>
          <w:szCs w:val="32"/>
          <w:lang w:eastAsia="zh-CN"/>
        </w:rPr>
      </w:pPr>
      <w:r>
        <w:rPr>
          <w:rFonts w:hint="eastAsia" w:ascii="黑体" w:hAnsi="黑体" w:eastAsia="黑体" w:cs="黑体"/>
          <w:sz w:val="32"/>
          <w:szCs w:val="32"/>
        </w:rPr>
        <w:t>附件2</w:t>
      </w:r>
      <w:r>
        <w:rPr>
          <w:rFonts w:hint="eastAsia" w:ascii="黑体" w:hAnsi="黑体" w:eastAsia="黑体" w:cs="黑体"/>
          <w:sz w:val="32"/>
          <w:szCs w:val="32"/>
          <w:lang w:eastAsia="zh-CN"/>
        </w:rPr>
        <w:t>：</w:t>
      </w:r>
    </w:p>
    <w:p w14:paraId="088130D2">
      <w:pPr>
        <w:keepNext w:val="0"/>
        <w:keepLines w:val="0"/>
        <w:pageBreakBefore w:val="0"/>
        <w:widowControl w:val="0"/>
        <w:kinsoku/>
        <w:wordWrap/>
        <w:overflowPunct/>
        <w:topLinePunct w:val="0"/>
        <w:autoSpaceDE/>
        <w:autoSpaceDN/>
        <w:bidi w:val="0"/>
        <w:adjustRightInd/>
        <w:snapToGrid/>
        <w:spacing w:line="660" w:lineRule="exact"/>
        <w:ind w:firstLine="1760" w:firstLineChars="400"/>
        <w:jc w:val="left"/>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关于部分检验项目的说明</w:t>
      </w:r>
    </w:p>
    <w:p w14:paraId="6CDF4143">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imes New Roman" w:hAnsi="Times New Roman" w:eastAsia="仿宋_GB2312" w:cs="Times New Roman"/>
          <w:sz w:val="32"/>
          <w:szCs w:val="32"/>
        </w:rPr>
      </w:pPr>
    </w:p>
    <w:p w14:paraId="3B3C2C3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1.铅（以 Pb 计）</w:t>
      </w:r>
    </w:p>
    <w:p w14:paraId="6967FCC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rPr>
        <w:t>铅（</w:t>
      </w:r>
      <w:r>
        <w:rPr>
          <w:rFonts w:hint="default" w:ascii="Times New Roman" w:hAnsi="Times New Roman" w:eastAsia="仿宋_GB2312" w:cs="Times New Roman"/>
          <w:b w:val="0"/>
          <w:bCs w:val="0"/>
          <w:color w:val="000000"/>
          <w:sz w:val="32"/>
          <w:szCs w:val="32"/>
        </w:rPr>
        <w:t>lead</w:t>
      </w:r>
      <w:r>
        <w:rPr>
          <w:rFonts w:hint="eastAsia" w:ascii="Times New Roman" w:hAnsi="Times New Roman" w:eastAsia="仿宋_GB2312" w:cs="Times New Roman"/>
          <w:b w:val="0"/>
          <w:bCs w:val="0"/>
          <w:color w:val="000000"/>
          <w:sz w:val="32"/>
          <w:szCs w:val="32"/>
        </w:rPr>
        <w:t>）是常见重金属污染物，是一种严重危害人体健康的重金属元素，人体中理想的含铅量为零。人体多通过摄取食物、饮用自来水等方式把铅带入人体，进入人体的铅</w:t>
      </w:r>
      <w:r>
        <w:rPr>
          <w:rFonts w:hint="default" w:ascii="Times New Roman" w:hAnsi="Times New Roman" w:eastAsia="仿宋_GB2312" w:cs="Times New Roman"/>
          <w:b w:val="0"/>
          <w:bCs w:val="0"/>
          <w:color w:val="000000"/>
          <w:sz w:val="32"/>
          <w:szCs w:val="32"/>
        </w:rPr>
        <w:t>90%</w:t>
      </w:r>
      <w:r>
        <w:rPr>
          <w:rFonts w:hint="eastAsia" w:ascii="Times New Roman" w:hAnsi="Times New Roman" w:eastAsia="仿宋_GB2312" w:cs="Times New Roman"/>
          <w:b w:val="0"/>
          <w:bCs w:val="0"/>
          <w:color w:val="000000"/>
          <w:sz w:val="32"/>
          <w:szCs w:val="32"/>
        </w:rPr>
        <w:t>储存在骨骼，</w:t>
      </w:r>
      <w:r>
        <w:rPr>
          <w:rFonts w:hint="default" w:ascii="Times New Roman" w:hAnsi="Times New Roman" w:eastAsia="仿宋_GB2312" w:cs="Times New Roman"/>
          <w:b w:val="0"/>
          <w:bCs w:val="0"/>
          <w:color w:val="000000"/>
          <w:sz w:val="32"/>
          <w:szCs w:val="32"/>
        </w:rPr>
        <w:t>10%</w:t>
      </w:r>
      <w:r>
        <w:rPr>
          <w:rFonts w:hint="eastAsia" w:ascii="Times New Roman" w:hAnsi="Times New Roman" w:eastAsia="仿宋_GB2312" w:cs="Times New Roman"/>
          <w:b w:val="0"/>
          <w:bCs w:val="0"/>
          <w:color w:val="000000"/>
          <w:sz w:val="32"/>
          <w:szCs w:val="32"/>
        </w:rPr>
        <w:t>随血液循环流动而分布到全身各组织和器官。铅是蓄积性的重金属，只有当人体中铅含量达到一定程度时，才会引发身体的不适，在长期摄入铅后，会对机体的血液系统、神经系统产生损害，尤其对儿童生长和智力发育的影响较大。职业性铅中毒多为慢性中毒，可影响神经、造血、消化、泌尿、生殖和发育、心血管、内分泌、免疫、骨骼等各类器官。</w:t>
      </w:r>
    </w:p>
    <w:p w14:paraId="6865090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rPr>
        <w:t>铅的污染来源分为直接污染和间接污染。直接污染是指食品在生产过程中直接接触铅或者由于生产工艺的原因直接加入含铅的原料，涉及到食品制作工艺及盛装食品的器皿：马口铁、陶瓷和搪瓷等材料制成的食品容器常含有较多的铅；含铅罐头食品、皮蛋及爆米花等食品的生产也易存在这种情况。间接污染是指食品原材料在生长、生产过程中通过土壤、空气、水等途径导致铅污染，例如含铅的废水废渣排放污染水体和土壤后，进而污染食物；含铅农药的使用也可造成农作物的铅污染。</w:t>
      </w:r>
    </w:p>
    <w:p w14:paraId="7AF4505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2.二氧化硫残留量</w:t>
      </w:r>
    </w:p>
    <w:p w14:paraId="4324AFB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rPr>
        <w:t>二氧化硫（</w:t>
      </w:r>
      <w:r>
        <w:rPr>
          <w:rFonts w:hint="default" w:ascii="Times New Roman" w:hAnsi="Times New Roman" w:eastAsia="仿宋_GB2312" w:cs="Times New Roman"/>
          <w:b w:val="0"/>
          <w:bCs w:val="0"/>
          <w:color w:val="000000"/>
          <w:sz w:val="32"/>
          <w:szCs w:val="32"/>
        </w:rPr>
        <w:t>sulfur dioxide</w:t>
      </w:r>
      <w:r>
        <w:rPr>
          <w:rFonts w:hint="eastAsia" w:ascii="Times New Roman" w:hAnsi="Times New Roman" w:eastAsia="仿宋_GB2312" w:cs="Times New Roman"/>
          <w:b w:val="0"/>
          <w:bCs w:val="0"/>
          <w:color w:val="000000"/>
          <w:sz w:val="32"/>
          <w:szCs w:val="32"/>
        </w:rPr>
        <w:t>）是食品加工中常用的漂白剂和防腐剂，遇水以后形成亚硫酸。二氧化硫被氧化时可使食品的着色物质还原褪色，亚硫酸对食品的褐变有抑制作用，对细菌、真菌、酵母菌也有抑制作用，因此既是漂白剂又是防腐剂。二氧化硫进入人体内后最终转化为硫酸盐并随尿液排出体外。少量二氧化硫进入人体不会对身体带来健康危害，但若过量食用会引起如恶心、呕吐等胃肠道反应。</w:t>
      </w:r>
    </w:p>
    <w:p w14:paraId="5D305D2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rPr>
        <w:t>二氧化硫不符合标准的原因可能有</w:t>
      </w:r>
      <w:r>
        <w:rPr>
          <w:rFonts w:hint="eastAsia" w:ascii="Times New Roman" w:hAnsi="Times New Roman" w:eastAsia="仿宋_GB2312" w:cs="Times New Roman"/>
          <w:b w:val="0"/>
          <w:bCs w:val="0"/>
          <w:color w:val="000000"/>
          <w:sz w:val="32"/>
          <w:szCs w:val="32"/>
          <w:lang w:eastAsia="zh-CN"/>
        </w:rPr>
        <w:t>：</w:t>
      </w:r>
      <w:r>
        <w:rPr>
          <w:rFonts w:hint="eastAsia" w:ascii="Times New Roman" w:hAnsi="Times New Roman" w:eastAsia="仿宋_GB2312" w:cs="Times New Roman"/>
          <w:b w:val="0"/>
          <w:bCs w:val="0"/>
          <w:color w:val="000000"/>
          <w:sz w:val="32"/>
          <w:szCs w:val="32"/>
        </w:rPr>
        <w:t>个别生产经营企业使用劣质原料以降低成本，其后为了提高产品色泽超量使用二氧化硫；也有可能是使用时不计量或计量不准确；还有可能是由于使用硫磺熏蒸漂白这种传统工艺或直接使用亚硫酸盐浸泡保鲜所造成。</w:t>
      </w:r>
    </w:p>
    <w:p w14:paraId="629AA0E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3.噻虫嗪</w:t>
      </w:r>
    </w:p>
    <w:p w14:paraId="4874E1B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噻</w:t>
      </w:r>
      <w:r>
        <w:rPr>
          <w:rFonts w:hint="eastAsia" w:ascii="Times New Roman" w:hAnsi="Times New Roman" w:eastAsia="仿宋_GB2312" w:cs="Times New Roman"/>
          <w:b w:val="0"/>
          <w:bCs w:val="0"/>
          <w:color w:val="000000"/>
          <w:sz w:val="32"/>
          <w:szCs w:val="32"/>
        </w:rPr>
        <w:t>虫嗪（</w:t>
      </w:r>
      <w:r>
        <w:rPr>
          <w:rFonts w:hint="default" w:ascii="Times New Roman" w:hAnsi="Times New Roman" w:eastAsia="仿宋_GB2312" w:cs="Times New Roman"/>
          <w:b w:val="0"/>
          <w:bCs w:val="0"/>
          <w:color w:val="000000"/>
          <w:sz w:val="32"/>
          <w:szCs w:val="32"/>
        </w:rPr>
        <w:t>thiamethoxam</w:t>
      </w:r>
      <w:r>
        <w:rPr>
          <w:rFonts w:hint="eastAsia" w:ascii="Times New Roman" w:hAnsi="Times New Roman" w:eastAsia="仿宋_GB2312" w:cs="Times New Roman"/>
          <w:b w:val="0"/>
          <w:bCs w:val="0"/>
          <w:color w:val="000000"/>
          <w:sz w:val="32"/>
          <w:szCs w:val="32"/>
        </w:rPr>
        <w:t>），具有触杀、胃毒和内吸作用的杀虫剂。能被迅速吸收到植物体内，并在木质部向顶传导。防治蚜虫、粉虱、蓟马、稻飞虱、稻褐蝽、粉蚧、蛴螬、科罗拉多马铃薯甲虫、跳甲、金针虫、步行虫、潜叶虫和一些鳞翅目害虫。可用于茎叶和土壤处理的主要农作物有芸薹属作物、叶菜类和果菜类、马铃薯、水稻、棉花、落叶果树、咖啡、柑橘、烟草和大豆；种子处理主要用于玉米、高粱、谷物、甜菜、油料油菜、棉花、豌豆、蚕豆、向日葵、水稻和马铃薯。也可用于动物和公共卫生，防治蝇类（如家蝇、厕 蝇和果蝇）。大鼠急性经口</w:t>
      </w:r>
      <w:r>
        <w:rPr>
          <w:rFonts w:hint="default" w:ascii="Times New Roman" w:hAnsi="Times New Roman" w:eastAsia="仿宋_GB2312" w:cs="Times New Roman"/>
          <w:b w:val="0"/>
          <w:bCs w:val="0"/>
          <w:color w:val="000000"/>
          <w:sz w:val="32"/>
          <w:szCs w:val="32"/>
        </w:rPr>
        <w:t>LD50</w:t>
      </w:r>
      <w:r>
        <w:rPr>
          <w:rFonts w:hint="eastAsia" w:ascii="Times New Roman" w:hAnsi="Times New Roman" w:eastAsia="仿宋_GB2312" w:cs="Times New Roman"/>
          <w:b w:val="0"/>
          <w:bCs w:val="0"/>
          <w:color w:val="000000"/>
          <w:sz w:val="32"/>
          <w:szCs w:val="32"/>
        </w:rPr>
        <w:t>为</w:t>
      </w:r>
      <w:r>
        <w:rPr>
          <w:rFonts w:hint="default" w:ascii="Times New Roman" w:hAnsi="Times New Roman" w:eastAsia="仿宋_GB2312" w:cs="Times New Roman"/>
          <w:b w:val="0"/>
          <w:bCs w:val="0"/>
          <w:color w:val="000000"/>
          <w:sz w:val="32"/>
          <w:szCs w:val="32"/>
        </w:rPr>
        <w:t>1563mg/kg</w:t>
      </w:r>
      <w:r>
        <w:rPr>
          <w:rFonts w:hint="eastAsia" w:ascii="Times New Roman" w:hAnsi="Times New Roman" w:eastAsia="仿宋_GB2312" w:cs="Times New Roman"/>
          <w:b w:val="0"/>
          <w:bCs w:val="0"/>
          <w:color w:val="000000"/>
          <w:sz w:val="32"/>
          <w:szCs w:val="32"/>
        </w:rPr>
        <w:t>，急性毒性分级为低毒级。烟碱类杀虫剂。中毒可出现恶心、呕吐、头痛、乏力、心跳过速等。食用食品一般不会导致噻虫嗪的急性中毒，但长期食用噻虫嗪超标的食品，对人体健康也有一定影响。</w:t>
      </w:r>
    </w:p>
    <w:p w14:paraId="250CE23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4.噻虫胺</w:t>
      </w:r>
    </w:p>
    <w:p w14:paraId="0A7A40A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Times New Roman"/>
          <w:b w:val="0"/>
          <w:bCs w:val="0"/>
          <w:color w:val="000000"/>
          <w:sz w:val="32"/>
          <w:szCs w:val="32"/>
          <w:lang w:eastAsia="zh-CN"/>
        </w:rPr>
      </w:pPr>
      <w:r>
        <w:rPr>
          <w:rFonts w:hint="eastAsia" w:ascii="Times New Roman" w:hAnsi="Times New Roman" w:eastAsia="仿宋_GB2312" w:cs="Times New Roman"/>
          <w:b w:val="0"/>
          <w:bCs w:val="0"/>
          <w:color w:val="000000"/>
          <w:sz w:val="32"/>
          <w:szCs w:val="32"/>
        </w:rPr>
        <w:t>噻虫胺（</w:t>
      </w:r>
      <w:r>
        <w:rPr>
          <w:rFonts w:hint="default" w:ascii="Times New Roman" w:hAnsi="Times New Roman" w:eastAsia="仿宋_GB2312" w:cs="Times New Roman"/>
          <w:b w:val="0"/>
          <w:bCs w:val="0"/>
          <w:color w:val="000000"/>
          <w:sz w:val="32"/>
          <w:szCs w:val="32"/>
        </w:rPr>
        <w:t>clothianidin</w:t>
      </w:r>
      <w:r>
        <w:rPr>
          <w:rFonts w:hint="eastAsia" w:ascii="Times New Roman" w:hAnsi="Times New Roman" w:eastAsia="仿宋_GB2312" w:cs="Times New Roman"/>
          <w:b w:val="0"/>
          <w:bCs w:val="0"/>
          <w:color w:val="000000"/>
          <w:sz w:val="32"/>
          <w:szCs w:val="32"/>
        </w:rPr>
        <w:t>），烟碱类杀虫剂，具有触杀、胃毒作用，具有根内吸活性和层间传导性。土壤处理、叶面喷施和种子处理，防治水稻、玉米、油菜、果树和蔬菜、柑橘的刺吸式和咀嚼式害虫，如飞虱、椿象、蚜虫和烟粉虱。雌雄大鼠急性经口</w:t>
      </w:r>
      <w:r>
        <w:rPr>
          <w:rFonts w:hint="default" w:ascii="Times New Roman" w:hAnsi="Times New Roman" w:eastAsia="仿宋_GB2312" w:cs="Times New Roman"/>
          <w:b w:val="0"/>
          <w:bCs w:val="0"/>
          <w:color w:val="000000"/>
          <w:sz w:val="32"/>
          <w:szCs w:val="32"/>
        </w:rPr>
        <w:t>LD50&gt; 5000mg/kg</w:t>
      </w:r>
      <w:r>
        <w:rPr>
          <w:rFonts w:hint="eastAsia" w:ascii="Times New Roman" w:hAnsi="Times New Roman" w:eastAsia="仿宋_GB2312" w:cs="Times New Roman"/>
          <w:b w:val="0"/>
          <w:bCs w:val="0"/>
          <w:color w:val="000000"/>
          <w:sz w:val="32"/>
          <w:szCs w:val="32"/>
        </w:rPr>
        <w:t>，急性毒性分级为微毒。急性中毒可出现恶心、呕吐、头痛、乏力、躁动、抽搐等。食用食品一般不会导致噻虫胺的急性中毒，但长期食用噻虫胺超标的食品，对人体 健康也有一定影响</w:t>
      </w:r>
      <w:r>
        <w:rPr>
          <w:rFonts w:hint="eastAsia" w:ascii="Times New Roman" w:hAnsi="Times New Roman" w:eastAsia="仿宋_GB2312" w:cs="Times New Roman"/>
          <w:b w:val="0"/>
          <w:bCs w:val="0"/>
          <w:color w:val="000000"/>
          <w:sz w:val="32"/>
          <w:szCs w:val="32"/>
          <w:lang w:eastAsia="zh-CN"/>
        </w:rPr>
        <w:t>。</w:t>
      </w:r>
    </w:p>
    <w:p w14:paraId="6785F7D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5.菌落总数</w:t>
      </w:r>
    </w:p>
    <w:p w14:paraId="05AB3A0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rPr>
        <w:t>菌落总数（</w:t>
      </w:r>
      <w:r>
        <w:rPr>
          <w:rFonts w:hint="default" w:ascii="Times New Roman" w:hAnsi="Times New Roman" w:eastAsia="仿宋_GB2312" w:cs="Times New Roman"/>
          <w:b w:val="0"/>
          <w:bCs w:val="0"/>
          <w:color w:val="000000"/>
          <w:sz w:val="32"/>
          <w:szCs w:val="32"/>
        </w:rPr>
        <w:t>aerobic plate count, APC</w:t>
      </w:r>
      <w:r>
        <w:rPr>
          <w:rFonts w:hint="eastAsia" w:ascii="Times New Roman" w:hAnsi="Times New Roman" w:eastAsia="仿宋_GB2312" w:cs="Times New Roman"/>
          <w:b w:val="0"/>
          <w:bCs w:val="0"/>
          <w:color w:val="000000"/>
          <w:sz w:val="32"/>
          <w:szCs w:val="32"/>
        </w:rPr>
        <w:t>）是指在被检样品的单位质量（</w:t>
      </w:r>
      <w:r>
        <w:rPr>
          <w:rFonts w:hint="default" w:ascii="Times New Roman" w:hAnsi="Times New Roman" w:eastAsia="仿宋_GB2312" w:cs="Times New Roman"/>
          <w:b w:val="0"/>
          <w:bCs w:val="0"/>
          <w:color w:val="000000"/>
          <w:sz w:val="32"/>
          <w:szCs w:val="32"/>
        </w:rPr>
        <w:t>g</w:t>
      </w:r>
      <w:r>
        <w:rPr>
          <w:rFonts w:hint="eastAsia" w:ascii="Times New Roman" w:hAnsi="Times New Roman" w:eastAsia="仿宋_GB2312" w:cs="Times New Roman"/>
          <w:b w:val="0"/>
          <w:bCs w:val="0"/>
          <w:color w:val="000000"/>
          <w:sz w:val="32"/>
          <w:szCs w:val="32"/>
        </w:rPr>
        <w:t>）、容积（</w:t>
      </w:r>
      <w:r>
        <w:rPr>
          <w:rFonts w:hint="default" w:ascii="Times New Roman" w:hAnsi="Times New Roman" w:eastAsia="仿宋_GB2312" w:cs="Times New Roman"/>
          <w:b w:val="0"/>
          <w:bCs w:val="0"/>
          <w:color w:val="000000"/>
          <w:sz w:val="32"/>
          <w:szCs w:val="32"/>
        </w:rPr>
        <w:t>mL</w:t>
      </w:r>
      <w:r>
        <w:rPr>
          <w:rFonts w:hint="eastAsia" w:ascii="Times New Roman" w:hAnsi="Times New Roman" w:eastAsia="仿宋_GB2312" w:cs="Times New Roman"/>
          <w:b w:val="0"/>
          <w:bCs w:val="0"/>
          <w:color w:val="000000"/>
          <w:sz w:val="32"/>
          <w:szCs w:val="32"/>
        </w:rPr>
        <w:t>）或表面积（</w:t>
      </w:r>
      <w:r>
        <w:rPr>
          <w:rFonts w:hint="default" w:ascii="Times New Roman" w:hAnsi="Times New Roman" w:eastAsia="仿宋_GB2312" w:cs="Times New Roman"/>
          <w:b w:val="0"/>
          <w:bCs w:val="0"/>
          <w:color w:val="000000"/>
          <w:sz w:val="32"/>
          <w:szCs w:val="32"/>
        </w:rPr>
        <w:t>cm</w:t>
      </w:r>
      <w:r>
        <w:rPr>
          <w:rFonts w:hint="eastAsia" w:ascii="宋体" w:hAnsi="宋体" w:eastAsia="宋体" w:cs="宋体"/>
          <w:b w:val="0"/>
          <w:bCs w:val="0"/>
          <w:color w:val="000000"/>
          <w:sz w:val="32"/>
          <w:szCs w:val="32"/>
        </w:rPr>
        <w:t>²</w:t>
      </w:r>
      <w:r>
        <w:rPr>
          <w:rFonts w:hint="eastAsia" w:ascii="Times New Roman" w:hAnsi="Times New Roman" w:eastAsia="仿宋_GB2312" w:cs="Times New Roman"/>
          <w:b w:val="0"/>
          <w:bCs w:val="0"/>
          <w:color w:val="000000"/>
          <w:sz w:val="32"/>
          <w:szCs w:val="32"/>
        </w:rPr>
        <w:t>）内，所含能在严格规定的条件下（需氧情况培养基及其</w:t>
      </w:r>
      <w:r>
        <w:rPr>
          <w:rFonts w:hint="default" w:ascii="Times New Roman" w:hAnsi="Times New Roman" w:eastAsia="仿宋_GB2312" w:cs="Times New Roman"/>
          <w:b w:val="0"/>
          <w:bCs w:val="0"/>
          <w:color w:val="000000"/>
          <w:sz w:val="32"/>
          <w:szCs w:val="32"/>
        </w:rPr>
        <w:t>pH</w:t>
      </w:r>
      <w:r>
        <w:rPr>
          <w:rFonts w:hint="eastAsia" w:ascii="Times New Roman" w:hAnsi="Times New Roman" w:eastAsia="仿宋_GB2312" w:cs="Times New Roman"/>
          <w:b w:val="0"/>
          <w:bCs w:val="0"/>
          <w:color w:val="000000"/>
          <w:sz w:val="32"/>
          <w:szCs w:val="32"/>
        </w:rPr>
        <w:t>、培养温度与时间、计数方法等）培养所生成的微生物菌落的数量，以菌落形成单位（</w:t>
      </w:r>
      <w:r>
        <w:rPr>
          <w:rFonts w:hint="default" w:ascii="Times New Roman" w:hAnsi="Times New Roman" w:eastAsia="仿宋_GB2312" w:cs="Times New Roman"/>
          <w:b w:val="0"/>
          <w:bCs w:val="0"/>
          <w:color w:val="000000"/>
          <w:sz w:val="32"/>
          <w:szCs w:val="32"/>
        </w:rPr>
        <w:t>CFU</w:t>
      </w:r>
      <w:r>
        <w:rPr>
          <w:rFonts w:hint="eastAsia" w:ascii="Times New Roman" w:hAnsi="Times New Roman" w:eastAsia="仿宋_GB2312" w:cs="Times New Roman"/>
          <w:b w:val="0"/>
          <w:bCs w:val="0"/>
          <w:color w:val="000000"/>
          <w:sz w:val="32"/>
          <w:szCs w:val="32"/>
        </w:rPr>
        <w:t>）表示。菌落总数是指示性微生物指标，并非致病菌指标。其卫生学意义主要是：一是作为食品被微生物污染程度，即清洁状态的标志，反映食品在生产过程中的卫生状况；二是预测食品耐保藏性。一般来讲，食品中菌落总数数量越多，食品腐败变质的速度就越快。如果食品的菌落总数严重超标，将会破坏食品的营养成分，使食品失去食用价值；还会加速食品的腐败变质，可能危害人体健康。菌落总数超标说明生产经营企业可能未按要求严格控制生产加工过程的卫生条件，或者包装容器清洗消毒不到位；还有可能与产品包装密封不严，储运条件控制不当等有关</w:t>
      </w:r>
    </w:p>
    <w:p w14:paraId="02A7637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6.吡唑醚菌酯</w:t>
      </w:r>
    </w:p>
    <w:p w14:paraId="132828D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rPr>
        <w:t>吡唑醚菌酯（</w:t>
      </w:r>
      <w:r>
        <w:rPr>
          <w:rFonts w:hint="default" w:ascii="Times New Roman" w:hAnsi="Times New Roman" w:eastAsia="仿宋_GB2312" w:cs="Times New Roman"/>
          <w:b w:val="0"/>
          <w:bCs w:val="0"/>
          <w:color w:val="000000"/>
          <w:sz w:val="32"/>
          <w:szCs w:val="32"/>
        </w:rPr>
        <w:t>pyraclostrobin</w:t>
      </w:r>
      <w:r>
        <w:rPr>
          <w:rFonts w:hint="eastAsia" w:ascii="Times New Roman" w:hAnsi="Times New Roman" w:eastAsia="仿宋_GB2312" w:cs="Times New Roman"/>
          <w:b w:val="0"/>
          <w:bCs w:val="0"/>
          <w:color w:val="000000"/>
          <w:sz w:val="32"/>
          <w:szCs w:val="32"/>
        </w:rPr>
        <w:t>），是具有保护、治疗和传导作用的杀菌剂。会引起像推迟衰老、叶片变绿、对生物和非生物胁迫耐受性更好等生理效应，能更有效地利用水和氮。用于防治主要的植物病害，如谷物的小麦壳针孢、柄锈菌、小麦德斯霉菌、肝圆核腔菌、黑麦喙孢菌和麦颖枯病，花生的球腔菌，大豆的线虫病、思茅松毛虫病和大豆锈菌，葡萄的霜霉病和白粉菌，马铃薯和番茄的疫霉病和早疫病，黄瓜的霜霉病和白粉病，香蕉的黑条叶斑病菌，柑橘的痂囊腔菌和球座菌，草坪的纹枯病和腐霉菌。大鼠急性经口</w:t>
      </w:r>
      <w:r>
        <w:rPr>
          <w:rFonts w:hint="default" w:ascii="Times New Roman" w:hAnsi="Times New Roman" w:eastAsia="仿宋_GB2312" w:cs="Times New Roman"/>
          <w:b w:val="0"/>
          <w:bCs w:val="0"/>
          <w:color w:val="000000"/>
          <w:sz w:val="32"/>
          <w:szCs w:val="32"/>
        </w:rPr>
        <w:t>LD50</w:t>
      </w:r>
      <w:r>
        <w:rPr>
          <w:rFonts w:hint="eastAsia"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olor w:val="000000"/>
          <w:sz w:val="32"/>
          <w:szCs w:val="32"/>
        </w:rPr>
        <w:t>5000mg/kg</w:t>
      </w:r>
      <w:r>
        <w:rPr>
          <w:rFonts w:hint="eastAsia" w:ascii="Times New Roman" w:hAnsi="Times New Roman" w:eastAsia="仿宋_GB2312" w:cs="Times New Roman"/>
          <w:b w:val="0"/>
          <w:bCs w:val="0"/>
          <w:color w:val="000000"/>
          <w:sz w:val="32"/>
          <w:szCs w:val="32"/>
        </w:rPr>
        <w:t>，急性毒性分级为微毒级。对皮肤、眼睛和呼吸道等有刺激作用，无人体全身性中毒报道。食用食品一般不会导致吡唑醚菌酯的急性中毒，但长期食用吡唑醚菌酯超标的食品，对人体健康也有一定影响。</w:t>
      </w:r>
    </w:p>
    <w:p w14:paraId="585ECD0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7.联苯菊酯</w:t>
      </w:r>
    </w:p>
    <w:p w14:paraId="13014BA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val="0"/>
          <w:bCs w:val="0"/>
          <w:color w:val="000000"/>
          <w:sz w:val="32"/>
          <w:szCs w:val="32"/>
        </w:rPr>
        <w:t>联苯菊酯（</w:t>
      </w:r>
      <w:r>
        <w:rPr>
          <w:rFonts w:hint="default" w:ascii="Times New Roman" w:hAnsi="Times New Roman" w:eastAsia="仿宋_GB2312" w:cs="Times New Roman"/>
          <w:b w:val="0"/>
          <w:bCs w:val="0"/>
          <w:color w:val="000000"/>
          <w:sz w:val="32"/>
          <w:szCs w:val="32"/>
        </w:rPr>
        <w:t>bifenthrin</w:t>
      </w:r>
      <w:r>
        <w:rPr>
          <w:rFonts w:hint="eastAsia" w:ascii="Times New Roman" w:hAnsi="Times New Roman" w:eastAsia="仿宋_GB2312" w:cs="Times New Roman"/>
          <w:b w:val="0"/>
          <w:bCs w:val="0"/>
          <w:color w:val="000000"/>
          <w:sz w:val="32"/>
          <w:szCs w:val="32"/>
        </w:rPr>
        <w:t>），触杀和胃毒作用。对多种叶面害虫有效，包括鞘翅目、双翅目、异翅亚目、同翅目、鳞翅目和直翅目害虫；对某些种类的螨虫也有效。适用作物包括谷物、柑橘、棉花、果树、葡萄、观赏植物和蔬菜。大鼠</w:t>
      </w:r>
      <w:bookmarkStart w:id="0" w:name="_GoBack"/>
      <w:bookmarkEnd w:id="0"/>
      <w:r>
        <w:rPr>
          <w:rFonts w:hint="eastAsia" w:ascii="Times New Roman" w:hAnsi="Times New Roman" w:eastAsia="仿宋_GB2312" w:cs="Times New Roman"/>
          <w:b w:val="0"/>
          <w:bCs w:val="0"/>
          <w:color w:val="000000"/>
          <w:sz w:val="32"/>
          <w:szCs w:val="32"/>
        </w:rPr>
        <w:t>急性经口</w:t>
      </w:r>
      <w:r>
        <w:rPr>
          <w:rFonts w:hint="default" w:ascii="Times New Roman" w:hAnsi="Times New Roman" w:eastAsia="仿宋_GB2312" w:cs="Times New Roman"/>
          <w:b w:val="0"/>
          <w:bCs w:val="0"/>
          <w:color w:val="000000"/>
          <w:sz w:val="32"/>
          <w:szCs w:val="32"/>
        </w:rPr>
        <w:t>LD50</w:t>
      </w:r>
      <w:r>
        <w:rPr>
          <w:rFonts w:hint="eastAsia" w:ascii="Times New Roman" w:hAnsi="Times New Roman" w:eastAsia="仿宋_GB2312" w:cs="Times New Roman"/>
          <w:b w:val="0"/>
          <w:bCs w:val="0"/>
          <w:color w:val="000000"/>
          <w:sz w:val="32"/>
          <w:szCs w:val="32"/>
        </w:rPr>
        <w:t>为</w:t>
      </w:r>
      <w:r>
        <w:rPr>
          <w:rFonts w:hint="default" w:ascii="Times New Roman" w:hAnsi="Times New Roman" w:eastAsia="仿宋_GB2312" w:cs="Times New Roman"/>
          <w:b w:val="0"/>
          <w:bCs w:val="0"/>
          <w:color w:val="000000"/>
          <w:sz w:val="32"/>
          <w:szCs w:val="32"/>
        </w:rPr>
        <w:t>53.4mg/kg</w:t>
      </w:r>
      <w:r>
        <w:rPr>
          <w:rFonts w:hint="eastAsia" w:ascii="Times New Roman" w:hAnsi="Times New Roman" w:eastAsia="仿宋_GB2312" w:cs="Times New Roman"/>
          <w:b w:val="0"/>
          <w:bCs w:val="0"/>
          <w:color w:val="000000"/>
          <w:sz w:val="32"/>
          <w:szCs w:val="32"/>
        </w:rPr>
        <w:t>，急性毒性分级为中等毒。属于拟除虫菊酯类性农药。急性中毒症状为头痛、头晕、恶心、呕吐、胸闷、乏力、双手颤抖、心律不齐等，严重者深度昏迷或休克。食用食品一般不会导致联苯菊酯的急性中毒，但长期食用联苯菊酯超标的食品，对人体健康也有一定影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C11A5E"/>
    <w:rsid w:val="01590DA8"/>
    <w:rsid w:val="3EBE037D"/>
    <w:rsid w:val="612D61FA"/>
    <w:rsid w:val="629F1850"/>
    <w:rsid w:val="7FC11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322a438b-0f58-4d2e-9315-3c7e399c55a8</errorID>
      <errorWord>把</errorWord>
      <group>L1_Word</group>
      <groupName>字词问题</groupName>
      <ability>L2_Typo</ability>
      <abilityName>字词错误</abilityName>
      <candidateList>
        <item>将</item>
      </candidateList>
      <explain/>
      <paraID>6967FCCC</paraID>
      <start>65</start>
      <end>66</end>
      <status>unmodified</status>
      <modifiedWord/>
      <trackRevisions>false</trackRevisions>
    </reviewItem>
    <reviewItem>
      <errorID>96c8e4be-d3ec-4829-a0b9-62a110b44693</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68650902</paraID>
      <start>58</start>
      <end>61</end>
      <status>unmodified</status>
      <modifiedWord/>
      <trackRevisions>false</trackRevisions>
    </reviewItem>
    <reviewItem>
      <errorID>274cb5b8-e8cc-48cc-baa3-dba66e063bd7</errorID>
      <errorWord>硫磺熏蒸</errorWord>
      <group>L1_Word</group>
      <groupName>字词问题</groupName>
      <ability>L2_Alias</ability>
      <abilityName>也作/曾用词</abilityName>
      <candidateList>
        <item>硫黄熏蒸</item>
      </candidateList>
      <explain>词汇[硫磺熏蒸]为不规范表述或旧称，其规范书面表述为[硫黄熏蒸]。</explain>
      <paraID>5D305D23</paraID>
      <start>82</start>
      <end>86</end>
      <status>unmodified</status>
      <modifiedWord/>
      <trackRevisions>false</trackRevisions>
    </reviewItem>
    <reviewItem>
      <errorID>236692c8-ab06-445d-ad0c-d15844286814</errorID>
      <errorWord>和</errorWord>
      <group>L1_Word</group>
      <groupName>字词问题</groupName>
      <ability>L2_Typo</ability>
      <abilityName>字词错误</abilityName>
      <candidateList>
        <item>、</item>
      </candidateList>
      <explain/>
      <paraID> A7A40AD</paraID>
      <start>77</start>
      <end>78</end>
      <status>unmodified</status>
      <modifiedWord/>
      <trackRevisions>false</trackRevisions>
    </reviewItem>
    <reviewItem>
      <errorID>6e690b08-c032-4044-b02b-4dc2e5f2fa9b</errorID>
      <errorWord>，</errorWord>
      <group>L1_Grammar</group>
      <groupName>语法问题</groupName>
      <ability>L2_Grammar</ability>
      <abilityName>语法错误</abilityName>
      <candidateList>
        <item>的标志，</item>
      </candidateList>
      <explain/>
      <paraID> 5AB3A0E</paraID>
      <start>178</start>
      <end>179</end>
      <status>unmodified</status>
      <modifiedWord/>
      <trackRevisions>false</trackRevisions>
    </reviewItem>
    <reviewItem>
      <errorID>08232872-1a65-4557-9bbe-5550bd2ddd76</errorID>
      <errorWord>像</errorWord>
      <group>L1_Word</group>
      <groupName>字词问题</groupName>
      <ability>L2_Typo</ability>
      <abilityName>字词错误</abilityName>
      <candidateList>
        <item>如</item>
      </candidateList>
      <explain/>
      <paraID>132828DE</paraID>
      <start>43</start>
      <end>44</end>
      <status>unmodified</status>
      <modifiedWord/>
      <trackRevisions>false</trackRevisions>
    </reviewItem>
    <reviewItem>
      <errorID>14835557-0260-4964-9c85-137ad7a4d483</errorID>
      <errorWord>的</errorWord>
      <group>L1_Word</group>
      <groupName>字词问题</groupName>
      <ability>L2_Typo</ability>
      <abilityName>字词错误</abilityName>
      <candidateList>
        <item>上的</item>
      </candidateList>
      <explain/>
      <paraID>132828DE</paraID>
      <start>100</start>
      <end>101</end>
      <status>unmodified</status>
      <modifiedWord/>
      <trackRevisions>false</trackRevisions>
    </reviewItem>
    <reviewItem>
      <errorID>f9443f06-8b5d-4fff-84c0-c7d54940a18b</errorID>
      <errorWord>的</errorWord>
      <group>L1_Word</group>
      <groupName>字词问题</groupName>
      <ability>L2_Typo</ability>
      <abilityName>字词错误</abilityName>
      <candidateList>
        <item>上的</item>
      </candidateList>
      <explain/>
      <paraID>132828DE</paraID>
      <start>137</start>
      <end>138</end>
      <status>unmodified</status>
      <modifiedWord/>
      <trackRevisions>false</trackRevisions>
    </reviewItem>
    <reviewItem>
      <errorID>fb5c9561-f838-43cc-a74a-90edb9ac94bf</errorID>
      <errorWord>的</errorWord>
      <group>L1_Word</group>
      <groupName>字词问题</groupName>
      <ability>L2_Typo</ability>
      <abilityName>字词错误</abilityName>
      <candidateList>
        <item>上的</item>
      </candidateList>
      <explain/>
      <paraID>132828DE</paraID>
      <start>144</start>
      <end>145</end>
      <status>unmodified</status>
      <modifiedWord/>
      <trackRevisions>false</trackRevisions>
    </reviewItem>
    <reviewItem>
      <errorID>22e4da7d-016a-41aa-8c43-d95b7a9dfc42</errorID>
      <errorWord>的</errorWord>
      <group>L1_Word</group>
      <groupName>字词问题</groupName>
      <ability>L2_Typo</ability>
      <abilityName>字词错误</abilityName>
      <candidateList>
        <item>上的</item>
      </candidateList>
      <explain/>
      <paraID>132828DE</paraID>
      <start>163</start>
      <end>164</end>
      <status>unmodified</status>
      <modifiedWord/>
      <trackRevisions>false</trackRevisions>
    </reviewItem>
    <reviewItem>
      <errorID>6cb63b47-0d04-4b0f-b2f9-c005cd624f7a</errorID>
      <errorWord>的</errorWord>
      <group>L1_Word</group>
      <groupName>字词问题</groupName>
      <ability>L2_Typo</ability>
      <abilityName>字词错误</abilityName>
      <candidateList>
        <item>上的</item>
      </candidateList>
      <explain/>
      <paraID>132828DE</paraID>
      <start>178</start>
      <end>179</end>
      <status>unmodified</status>
      <modifiedWord/>
      <trackRevisions>false</trackRevisions>
    </reviewItem>
    <reviewItem>
      <errorID>82187583-4092-4e2f-b0b6-121e48113721</errorID>
      <errorWord>的</errorWord>
      <group>L1_Word</group>
      <groupName>字词问题</groupName>
      <ability>L2_Typo</ability>
      <abilityName>字词错误</abilityName>
      <candidateList>
        <item>上的</item>
      </candidateList>
      <explain/>
      <paraID>132828DE</paraID>
      <start>189</start>
      <end>190</end>
      <status>unmodified</status>
      <modifiedWord/>
      <trackRevisions>false</trackRevisions>
    </reviewItem>
    <reviewItem>
      <errorID>6022c51a-e463-4cf9-83f4-8fab00c560b3</errorID>
      <errorWord>的</errorWord>
      <group>L1_Word</group>
      <groupName>字词问题</groupName>
      <ability>L2_Typo</ability>
      <abilityName>字词错误</abilityName>
      <candidateList>
        <item>上的</item>
      </candidateList>
      <explain/>
      <paraID>132828DE</paraID>
      <start>200</start>
      <end>201</end>
      <status>unmodified</status>
      <modifiedWord/>
      <trackRevisions>false</trackRevisions>
    </reviewItem>
    <reviewItem>
      <errorID>b8546c81-f205-41cf-810f-0db4292b6e29</errorID>
      <errorWord>的</errorWord>
      <group>L1_Word</group>
      <groupName>字词问题</groupName>
      <ability>L2_Typo</ability>
      <abilityName>字词错误</abilityName>
      <candidateList>
        <item>上的</item>
      </candidateList>
      <explain/>
      <paraID>132828DE</paraID>
      <start>210</start>
      <end>211</end>
      <status>unmodified</status>
      <modifiedWord/>
      <trackRevisions>false</trackRevisions>
    </reviewItem>
    <reviewItem>
      <errorID>ee34cc43-994b-48a8-aaaf-935d1f5cba54</errorID>
      <errorWord>的</errorWord>
      <group>L1_Word</group>
      <groupName>字词问题</groupName>
      <ability>L2_Typo</ability>
      <abilityName>字词错误</abilityName>
      <candidateList>
        <item>上的</item>
      </candidateList>
      <explain/>
      <paraID>132828DE</paraID>
      <start>222</start>
      <end>223</end>
      <status>unmodified</status>
      <modifiedWord/>
      <trackRevisions>false</trackRevisions>
    </reviewItem>
    <reviewItem>
      <errorID>116a16f1-c311-46d8-b215-42c7fe3d1daa</errorID>
      <errorWord>，</errorWord>
      <group>L1_Word</group>
      <groupName>字词问题</groupName>
      <ability>L2_Typo</ability>
      <abilityName>字词错误</abilityName>
      <candidateList>
        <item>具有</item>
      </candidateList>
      <explain/>
      <paraID>13014BA9</paraID>
      <start>16</start>
      <end>17</end>
      <status>unmodified</status>
      <modifiedWord/>
      <trackRevisions>false</trackRevisions>
    </reviewItem>
    <reviewItem>
      <errorID>2e9c0626-0234-458c-8200-f21dac09eba6</errorID>
      <errorWord>酯类性</errorWord>
      <group>L1_Word</group>
      <groupName>字词问题</groupName>
      <ability>L2_Typo</ability>
      <abilityName>字词错误</abilityName>
      <candidateList>
        <item>酯类</item>
      </candidateList>
      <explain/>
      <paraID>13014BA9</paraID>
      <start>143</start>
      <end>146</end>
      <status>unmodified</status>
      <modifiedWord/>
      <trackRevisions>false</trackRevisions>
    </reviewItem>
  </reviewItems>
  <config/>
</contractReview>
</file>

<file path=customXml/itemProps1.xml><?xml version="1.0" encoding="utf-8"?>
<ds:datastoreItem xmlns:ds="http://schemas.openxmlformats.org/officeDocument/2006/customXml" ds:itemID="{6fbc74b5-1e38-4cb5-93ce-f920f5308ee2}">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2201</Words>
  <Characters>2339</Characters>
  <Lines>0</Lines>
  <Paragraphs>0</Paragraphs>
  <TotalTime>31</TotalTime>
  <ScaleCrop>false</ScaleCrop>
  <LinksUpToDate>false</LinksUpToDate>
  <CharactersWithSpaces>2349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2026-05-27T01:46:00Z</dcterms:created>
  <dc:creator>X.P</dc:creator>
  <cp:lastModifiedBy>王泳诗</cp:lastModifiedBy>
  <dcterms:modified xsi:type="dcterms:W3CDTF">2026-06-05T01:09:00Z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6E2C41BF285441BDB7570256683DF9C9_13</vt:lpwstr>
  </property>
  <property fmtid="{D5CDD505-2E9C-101B-9397-08002B2CF9AE}" pid="4" name="KSOTemplateDocerSaveRecord">
    <vt:lpwstr>eyJoZGlkIjoiNTNhMmI1MjM1MmM0OWI4MWFhNmMyNjQyZDRlZTlmZWQiLCJ1c2VySWQiOiIyNDUyMjM3MjcifQ==</vt:lpwstr>
  </property>
</Properties>
</file>