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19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540"/>
        <w:gridCol w:w="514"/>
        <w:gridCol w:w="806"/>
        <w:gridCol w:w="731"/>
        <w:gridCol w:w="928"/>
        <w:gridCol w:w="678"/>
        <w:gridCol w:w="795"/>
        <w:gridCol w:w="795"/>
        <w:gridCol w:w="795"/>
        <w:gridCol w:w="1166"/>
        <w:gridCol w:w="975"/>
        <w:gridCol w:w="1034"/>
        <w:gridCol w:w="933"/>
        <w:gridCol w:w="1002"/>
        <w:gridCol w:w="8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3192" w:type="dxa"/>
            <w:gridSpan w:val="16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项目投资支出明细表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3192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hint="default" w:ascii="等线" w:hAnsi="等线" w:eastAsia="等线" w:cs="等线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企业名称（盖章）：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                                                        时间：    年 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地址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建设类型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计划总投资（万元）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项目建设期间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建设内容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项目完工情况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记账日期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记账凭证号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会计科目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购置设备（或装修）名称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实际投资金额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发票金额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已付款金额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符合支持范围的支出金额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2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3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6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3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3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6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3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6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3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3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合  计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0.00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0.00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0.00 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0.00 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0.00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魏碑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魏碑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兰亭大黑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D6240C"/>
    <w:rsid w:val="03D6240C"/>
    <w:rsid w:val="2BE341B7"/>
    <w:rsid w:val="4C582658"/>
    <w:rsid w:val="7342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2025-07-21T08:05:00Z</dcterms:created>
  <dc:creator>+7</dc:creator>
  <cp:lastModifiedBy>Administrator</cp:lastModifiedBy>
  <cp:lastPrinted>2026-04-09T09:32:00Z</cp:lastPrinted>
  <dcterms:modified xsi:type="dcterms:W3CDTF">2026-04-09T09:44:49Z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D608F1AD58BB49FF9F70205121E49D4B_11</vt:lpwstr>
  </property>
</Properties>
</file>