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DABC9">
      <w:pPr>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p>
    <w:p w14:paraId="26435D28">
      <w:pPr>
        <w:spacing w:line="560" w:lineRule="exact"/>
        <w:jc w:val="both"/>
        <w:rPr>
          <w:rFonts w:hint="default" w:ascii="仿宋_GB2312" w:hAnsi="仿宋_GB2312" w:eastAsia="仿宋_GB2312" w:cs="仿宋_GB2312"/>
          <w:sz w:val="30"/>
          <w:szCs w:val="30"/>
          <w:lang w:val="en-US" w:eastAsia="zh-CN"/>
        </w:rPr>
      </w:pPr>
    </w:p>
    <w:p w14:paraId="75312117">
      <w:pPr>
        <w:widowControl w:val="0"/>
        <w:snapToGrid/>
        <w:spacing w:line="640" w:lineRule="exact"/>
        <w:jc w:val="center"/>
        <w:rPr>
          <w:rFonts w:hint="eastAsia" w:ascii="方正小标宋简体" w:hAnsi="方正小标宋简体" w:eastAsia="方正小标宋简体" w:cs="方正小标宋简体"/>
          <w:i w:val="0"/>
          <w:iCs w:val="0"/>
          <w:color w:val="auto"/>
          <w:kern w:val="0"/>
          <w:sz w:val="44"/>
          <w:szCs w:val="44"/>
          <w:highlight w:val="none"/>
          <w:u w:val="none"/>
          <w:lang w:val="en-US" w:eastAsia="zh-CN"/>
        </w:rPr>
      </w:pPr>
      <w:r>
        <w:rPr>
          <w:rFonts w:hint="eastAsia" w:ascii="方正小标宋简体" w:hAnsi="方正小标宋简体" w:eastAsia="方正小标宋简体" w:cs="方正小标宋简体"/>
          <w:sz w:val="44"/>
          <w:szCs w:val="44"/>
          <w:lang w:eastAsia="zh-CN"/>
        </w:rPr>
        <w:t>韶关市浈江区</w:t>
      </w:r>
      <w:r>
        <w:rPr>
          <w:rFonts w:hint="eastAsia" w:ascii="方正小标宋简体" w:hAnsi="方正小标宋简体" w:eastAsia="方正小标宋简体" w:cs="方正小标宋简体"/>
          <w:i w:val="0"/>
          <w:iCs w:val="0"/>
          <w:color w:val="auto"/>
          <w:kern w:val="0"/>
          <w:sz w:val="44"/>
          <w:szCs w:val="44"/>
          <w:highlight w:val="none"/>
          <w:u w:val="none"/>
          <w:lang w:val="en-US" w:eastAsia="zh-CN"/>
        </w:rPr>
        <w:t>镇（街）承接区级政府部门行政处罚事项目录</w:t>
      </w:r>
    </w:p>
    <w:tbl>
      <w:tblPr>
        <w:tblStyle w:val="5"/>
        <w:tblW w:w="5465" w:type="pct"/>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07"/>
        <w:gridCol w:w="7725"/>
        <w:gridCol w:w="1492"/>
        <w:gridCol w:w="4198"/>
      </w:tblGrid>
      <w:tr w14:paraId="103E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00" w:type="pct"/>
            <w:gridSpan w:val="5"/>
            <w:noWrap w:val="0"/>
            <w:vAlign w:val="center"/>
          </w:tcPr>
          <w:p w14:paraId="38D62922">
            <w:pPr>
              <w:pStyle w:val="2"/>
              <w:spacing w:line="560" w:lineRule="exact"/>
              <w:jc w:val="left"/>
              <w:rPr>
                <w:rFonts w:hint="eastAsia" w:ascii="黑体" w:hAnsi="黑体" w:eastAsia="黑体" w:cs="黑体"/>
                <w:b/>
                <w:bCs/>
                <w:sz w:val="21"/>
                <w:szCs w:val="21"/>
              </w:rPr>
            </w:pPr>
            <w:r>
              <w:rPr>
                <w:rFonts w:hint="eastAsia" w:ascii="黑体" w:hAnsi="黑体" w:eastAsia="黑体" w:cs="黑体"/>
                <w:b/>
                <w:bCs/>
                <w:sz w:val="21"/>
                <w:szCs w:val="21"/>
              </w:rPr>
              <w:t>一</w:t>
            </w:r>
            <w:r>
              <w:rPr>
                <w:rFonts w:hint="eastAsia" w:ascii="黑体" w:hAnsi="黑体" w:eastAsia="黑体" w:cs="黑体"/>
                <w:b/>
                <w:bCs/>
                <w:sz w:val="21"/>
                <w:szCs w:val="21"/>
                <w:lang w:eastAsia="zh-CN"/>
              </w:rPr>
              <w:t>、</w:t>
            </w:r>
            <w:r>
              <w:rPr>
                <w:rFonts w:hint="eastAsia" w:ascii="黑体" w:hAnsi="黑体" w:eastAsia="黑体" w:cs="黑体"/>
                <w:b/>
                <w:bCs/>
                <w:sz w:val="21"/>
                <w:szCs w:val="21"/>
              </w:rPr>
              <w:t>行政处罚事项</w:t>
            </w:r>
          </w:p>
        </w:tc>
      </w:tr>
      <w:tr w14:paraId="07F2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01" w:type="pct"/>
            <w:noWrap w:val="0"/>
            <w:vAlign w:val="center"/>
          </w:tcPr>
          <w:p w14:paraId="22561476">
            <w:pPr>
              <w:pStyle w:val="2"/>
              <w:spacing w:line="560" w:lineRule="exact"/>
              <w:jc w:val="center"/>
              <w:rPr>
                <w:rFonts w:hint="eastAsia" w:ascii="Hiragino Sans GB W3" w:hAnsi="Hiragino Sans GB W3" w:eastAsia="Hiragino Sans GB W3" w:cs="Hiragino Sans GB W3"/>
                <w:b w:val="0"/>
                <w:bCs w:val="0"/>
                <w:sz w:val="21"/>
                <w:szCs w:val="21"/>
              </w:rPr>
            </w:pPr>
            <w:r>
              <w:rPr>
                <w:rFonts w:hint="eastAsia" w:ascii="黑体" w:hAnsi="黑体" w:eastAsia="黑体" w:cs="黑体"/>
                <w:b w:val="0"/>
                <w:bCs w:val="0"/>
                <w:sz w:val="21"/>
                <w:szCs w:val="21"/>
              </w:rPr>
              <w:t>序号</w:t>
            </w:r>
          </w:p>
        </w:tc>
        <w:tc>
          <w:tcPr>
            <w:tcW w:w="303" w:type="pct"/>
            <w:noWrap w:val="0"/>
            <w:vAlign w:val="center"/>
          </w:tcPr>
          <w:p w14:paraId="00868B37">
            <w:pPr>
              <w:pStyle w:val="2"/>
              <w:spacing w:line="560" w:lineRule="exact"/>
              <w:jc w:val="center"/>
              <w:rPr>
                <w:rFonts w:hint="eastAsia" w:ascii="Hiragino Sans GB W3" w:hAnsi="Hiragino Sans GB W3" w:eastAsia="Hiragino Sans GB W3" w:cs="Hiragino Sans GB W3"/>
                <w:b w:val="0"/>
                <w:bCs w:val="0"/>
                <w:sz w:val="21"/>
                <w:szCs w:val="21"/>
              </w:rPr>
            </w:pPr>
            <w:r>
              <w:rPr>
                <w:rFonts w:hint="eastAsia" w:ascii="黑体" w:hAnsi="黑体" w:eastAsia="黑体" w:cs="黑体"/>
                <w:b w:val="0"/>
                <w:bCs w:val="0"/>
                <w:sz w:val="21"/>
                <w:szCs w:val="21"/>
              </w:rPr>
              <w:t>基本编码</w:t>
            </w:r>
          </w:p>
        </w:tc>
        <w:tc>
          <w:tcPr>
            <w:tcW w:w="2588" w:type="pct"/>
            <w:noWrap w:val="0"/>
            <w:vAlign w:val="center"/>
          </w:tcPr>
          <w:p w14:paraId="4FCC5978">
            <w:pPr>
              <w:pStyle w:val="2"/>
              <w:spacing w:line="560" w:lineRule="exact"/>
              <w:jc w:val="center"/>
              <w:rPr>
                <w:rFonts w:hint="eastAsia" w:ascii="Hiragino Sans GB W3" w:hAnsi="Hiragino Sans GB W3" w:eastAsia="Hiragino Sans GB W3" w:cs="Hiragino Sans GB W3"/>
                <w:b w:val="0"/>
                <w:bCs w:val="0"/>
                <w:sz w:val="21"/>
                <w:szCs w:val="21"/>
              </w:rPr>
            </w:pPr>
            <w:r>
              <w:rPr>
                <w:rFonts w:hint="eastAsia" w:ascii="黑体" w:hAnsi="黑体" w:eastAsia="黑体" w:cs="黑体"/>
                <w:b w:val="0"/>
                <w:bCs w:val="0"/>
                <w:sz w:val="21"/>
                <w:szCs w:val="21"/>
              </w:rPr>
              <w:t>事项名称</w:t>
            </w:r>
          </w:p>
        </w:tc>
        <w:tc>
          <w:tcPr>
            <w:tcW w:w="499" w:type="pct"/>
            <w:noWrap w:val="0"/>
            <w:vAlign w:val="center"/>
          </w:tcPr>
          <w:p w14:paraId="74740140">
            <w:pPr>
              <w:pStyle w:val="2"/>
              <w:spacing w:line="560" w:lineRule="exact"/>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相关区级行政执法业务主管部门</w:t>
            </w:r>
          </w:p>
        </w:tc>
        <w:tc>
          <w:tcPr>
            <w:tcW w:w="1406" w:type="pct"/>
            <w:noWrap w:val="0"/>
            <w:vAlign w:val="center"/>
          </w:tcPr>
          <w:p w14:paraId="7FA0E4A5">
            <w:pPr>
              <w:pStyle w:val="2"/>
              <w:spacing w:line="560" w:lineRule="exact"/>
              <w:jc w:val="center"/>
              <w:rPr>
                <w:rFonts w:hint="eastAsia" w:ascii="Hiragino Sans GB W3" w:hAnsi="Hiragino Sans GB W3" w:eastAsia="黑体" w:cs="Hiragino Sans GB W3"/>
                <w:b w:val="0"/>
                <w:bCs w:val="0"/>
                <w:sz w:val="21"/>
                <w:szCs w:val="21"/>
                <w:lang w:eastAsia="zh-CN"/>
              </w:rPr>
            </w:pPr>
            <w:r>
              <w:rPr>
                <w:rFonts w:hint="eastAsia" w:ascii="黑体" w:hAnsi="黑体" w:eastAsia="黑体" w:cs="黑体"/>
                <w:b w:val="0"/>
                <w:bCs w:val="0"/>
                <w:sz w:val="21"/>
                <w:szCs w:val="21"/>
              </w:rPr>
              <w:t>拟实施的</w:t>
            </w:r>
            <w:r>
              <w:rPr>
                <w:rFonts w:hint="eastAsia" w:ascii="黑体" w:hAnsi="黑体" w:eastAsia="黑体" w:cs="黑体"/>
                <w:b w:val="0"/>
                <w:bCs w:val="0"/>
                <w:sz w:val="21"/>
                <w:szCs w:val="21"/>
                <w:lang w:eastAsia="zh-CN"/>
              </w:rPr>
              <w:t>镇街</w:t>
            </w:r>
          </w:p>
        </w:tc>
      </w:tr>
      <w:tr w14:paraId="7F27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0A0A52B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w:t>
            </w:r>
          </w:p>
        </w:tc>
        <w:tc>
          <w:tcPr>
            <w:tcW w:w="303" w:type="pct"/>
            <w:noWrap w:val="0"/>
            <w:vAlign w:val="center"/>
          </w:tcPr>
          <w:p w14:paraId="77A23A2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440212222000 </w:t>
            </w:r>
          </w:p>
        </w:tc>
        <w:tc>
          <w:tcPr>
            <w:tcW w:w="2588" w:type="pct"/>
            <w:noWrap w:val="0"/>
            <w:vAlign w:val="center"/>
          </w:tcPr>
          <w:p w14:paraId="544D824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对在村庄、集镇规划区内，未按规划审批程序批准或违反规划的规定进行建设，严重影响村庄、集镇规划；农村居民未经批准或者违反规划的规定建住宅的行政处罚</w:t>
            </w:r>
          </w:p>
        </w:tc>
        <w:tc>
          <w:tcPr>
            <w:tcW w:w="499" w:type="pct"/>
            <w:noWrap w:val="0"/>
            <w:vAlign w:val="center"/>
          </w:tcPr>
          <w:p w14:paraId="1BC9EBF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区城市管理和综合执法部门</w:t>
            </w:r>
          </w:p>
        </w:tc>
        <w:tc>
          <w:tcPr>
            <w:tcW w:w="1406" w:type="pct"/>
            <w:noWrap w:val="0"/>
            <w:vAlign w:val="center"/>
          </w:tcPr>
          <w:p w14:paraId="6AD6B62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w:t>
            </w:r>
          </w:p>
        </w:tc>
      </w:tr>
      <w:tr w14:paraId="7C15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042D622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p>
        </w:tc>
        <w:tc>
          <w:tcPr>
            <w:tcW w:w="303" w:type="pct"/>
            <w:noWrap w:val="0"/>
            <w:vAlign w:val="center"/>
          </w:tcPr>
          <w:p w14:paraId="6B96755C">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440214312000 </w:t>
            </w:r>
          </w:p>
        </w:tc>
        <w:tc>
          <w:tcPr>
            <w:tcW w:w="2588" w:type="pct"/>
            <w:noWrap w:val="0"/>
            <w:vAlign w:val="center"/>
          </w:tcPr>
          <w:p w14:paraId="527F95E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收集、运输生活垃圾的单位未配备使用符合标准的运输车辆密闭化运输生活垃圾，在运输过程中丢弃、遗撒垃圾或者滴漏污水，或者混合收集、运输已分类的生活垃圾，将危险废物、医疗废物、工业固体废物、建筑垃圾、农业固体废物等混入生活垃圾的行政处罚</w:t>
            </w:r>
          </w:p>
        </w:tc>
        <w:tc>
          <w:tcPr>
            <w:tcW w:w="499" w:type="pct"/>
            <w:noWrap w:val="0"/>
            <w:vAlign w:val="center"/>
          </w:tcPr>
          <w:p w14:paraId="605E438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区城市管理和综合执法部门</w:t>
            </w:r>
          </w:p>
        </w:tc>
        <w:tc>
          <w:tcPr>
            <w:tcW w:w="1406" w:type="pct"/>
            <w:noWrap w:val="0"/>
            <w:vAlign w:val="center"/>
          </w:tcPr>
          <w:p w14:paraId="1E5358D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2847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4372C64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w:t>
            </w:r>
          </w:p>
        </w:tc>
        <w:tc>
          <w:tcPr>
            <w:tcW w:w="303" w:type="pct"/>
            <w:noWrap w:val="0"/>
            <w:vAlign w:val="center"/>
          </w:tcPr>
          <w:p w14:paraId="02F7A85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440214310000 </w:t>
            </w:r>
          </w:p>
        </w:tc>
        <w:tc>
          <w:tcPr>
            <w:tcW w:w="2588" w:type="pct"/>
            <w:noWrap w:val="0"/>
            <w:vAlign w:val="center"/>
          </w:tcPr>
          <w:p w14:paraId="67D56CE8">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对未按照分类规定投放生活垃圾，或者未按规定投放体积较大的废弃物品行为的行政处罚</w:t>
            </w:r>
          </w:p>
        </w:tc>
        <w:tc>
          <w:tcPr>
            <w:tcW w:w="499" w:type="pct"/>
            <w:noWrap w:val="0"/>
            <w:vAlign w:val="center"/>
          </w:tcPr>
          <w:p w14:paraId="35FAD26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区城市管理和综合执法部门</w:t>
            </w:r>
          </w:p>
        </w:tc>
        <w:tc>
          <w:tcPr>
            <w:tcW w:w="1406" w:type="pct"/>
            <w:noWrap w:val="0"/>
            <w:vAlign w:val="center"/>
          </w:tcPr>
          <w:p w14:paraId="55CA984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852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BFEC22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w:t>
            </w:r>
          </w:p>
        </w:tc>
        <w:tc>
          <w:tcPr>
            <w:tcW w:w="303" w:type="pct"/>
            <w:noWrap w:val="0"/>
            <w:vAlign w:val="center"/>
          </w:tcPr>
          <w:p w14:paraId="380F166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440216399000 </w:t>
            </w:r>
          </w:p>
        </w:tc>
        <w:tc>
          <w:tcPr>
            <w:tcW w:w="2588" w:type="pct"/>
            <w:noWrap w:val="0"/>
            <w:vAlign w:val="center"/>
          </w:tcPr>
          <w:p w14:paraId="277BBF8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w:t>
            </w:r>
            <w:r>
              <w:rPr>
                <w:rFonts w:hint="eastAsia" w:ascii="仿宋_GB2312" w:hAnsi="仿宋_GB2312" w:eastAsia="仿宋_GB2312" w:cs="仿宋_GB2312"/>
                <w:b w:val="0"/>
                <w:bCs w:val="0"/>
                <w:kern w:val="2"/>
                <w:sz w:val="21"/>
                <w:szCs w:val="21"/>
                <w:lang w:val="en-US" w:eastAsia="zh-CN" w:bidi="ar-SA"/>
              </w:rPr>
              <w:t>违反《广东省实施〈中华人民共和国水法〉办法》第五十二条第二款规定，</w:t>
            </w:r>
            <w:r>
              <w:rPr>
                <w:rFonts w:hint="default" w:ascii="仿宋_GB2312" w:hAnsi="仿宋_GB2312" w:eastAsia="仿宋_GB2312" w:cs="仿宋_GB2312"/>
                <w:b w:val="0"/>
                <w:bCs w:val="0"/>
                <w:kern w:val="2"/>
                <w:sz w:val="21"/>
                <w:szCs w:val="21"/>
                <w:lang w:val="en-US" w:eastAsia="zh-CN" w:bidi="ar-SA"/>
              </w:rPr>
              <w:t>拒绝或妨碍监督检查行为的</w:t>
            </w:r>
            <w:r>
              <w:rPr>
                <w:rFonts w:hint="eastAsia" w:ascii="仿宋_GB2312" w:hAnsi="仿宋_GB2312" w:eastAsia="仿宋_GB2312" w:cs="仿宋_GB2312"/>
                <w:b w:val="0"/>
                <w:bCs w:val="0"/>
                <w:kern w:val="2"/>
                <w:sz w:val="21"/>
                <w:szCs w:val="21"/>
                <w:lang w:val="en-US" w:eastAsia="zh-CN" w:bidi="ar-SA"/>
              </w:rPr>
              <w:t>行政</w:t>
            </w:r>
            <w:r>
              <w:rPr>
                <w:rFonts w:hint="default" w:ascii="仿宋_GB2312" w:hAnsi="仿宋_GB2312" w:eastAsia="仿宋_GB2312" w:cs="仿宋_GB2312"/>
                <w:b w:val="0"/>
                <w:bCs w:val="0"/>
                <w:kern w:val="2"/>
                <w:sz w:val="21"/>
                <w:szCs w:val="21"/>
                <w:lang w:val="en-US" w:eastAsia="zh-CN" w:bidi="ar-SA"/>
              </w:rPr>
              <w:t>处罚</w:t>
            </w:r>
          </w:p>
        </w:tc>
        <w:tc>
          <w:tcPr>
            <w:tcW w:w="499" w:type="pct"/>
            <w:noWrap w:val="0"/>
            <w:vAlign w:val="center"/>
          </w:tcPr>
          <w:p w14:paraId="348724EC">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区水务管理部门</w:t>
            </w:r>
          </w:p>
        </w:tc>
        <w:tc>
          <w:tcPr>
            <w:tcW w:w="1406" w:type="pct"/>
            <w:noWrap w:val="0"/>
            <w:vAlign w:val="center"/>
          </w:tcPr>
          <w:p w14:paraId="010CA6A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3A77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E25AEC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303" w:type="pct"/>
            <w:noWrap w:val="0"/>
            <w:vAlign w:val="center"/>
          </w:tcPr>
          <w:p w14:paraId="016A942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440216067000 </w:t>
            </w:r>
          </w:p>
        </w:tc>
        <w:tc>
          <w:tcPr>
            <w:tcW w:w="2588" w:type="pct"/>
            <w:noWrap w:val="0"/>
            <w:vAlign w:val="center"/>
          </w:tcPr>
          <w:p w14:paraId="66BB129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对未经批准在水利工程管理范围内倾倒土、石、矿渣、垃圾等废弃物行为的处罚</w:t>
            </w:r>
          </w:p>
        </w:tc>
        <w:tc>
          <w:tcPr>
            <w:tcW w:w="499" w:type="pct"/>
            <w:noWrap w:val="0"/>
            <w:vAlign w:val="center"/>
          </w:tcPr>
          <w:p w14:paraId="4216BAE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300BCD3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3C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6CC81C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p>
        </w:tc>
        <w:tc>
          <w:tcPr>
            <w:tcW w:w="303" w:type="pct"/>
            <w:noWrap w:val="0"/>
            <w:vAlign w:val="center"/>
          </w:tcPr>
          <w:p w14:paraId="46043C7F">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440216063000 </w:t>
            </w:r>
          </w:p>
        </w:tc>
        <w:tc>
          <w:tcPr>
            <w:tcW w:w="2588" w:type="pct"/>
            <w:noWrap w:val="0"/>
            <w:vAlign w:val="center"/>
          </w:tcPr>
          <w:p w14:paraId="2CC95DD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对未经水行政主管部门批准或者同意，擅自在水利工程管理范围和保护范围内修建工程设施、从事生产经营活动或者兴建可能污染水库水体的生产经营设施的行政处罚</w:t>
            </w:r>
          </w:p>
        </w:tc>
        <w:tc>
          <w:tcPr>
            <w:tcW w:w="499" w:type="pct"/>
            <w:noWrap w:val="0"/>
            <w:vAlign w:val="center"/>
          </w:tcPr>
          <w:p w14:paraId="030A219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1F2094B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0C7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01" w:type="pct"/>
            <w:noWrap w:val="0"/>
            <w:vAlign w:val="center"/>
          </w:tcPr>
          <w:p w14:paraId="0D4D774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w:t>
            </w:r>
          </w:p>
        </w:tc>
        <w:tc>
          <w:tcPr>
            <w:tcW w:w="303" w:type="pct"/>
            <w:noWrap w:val="0"/>
            <w:vAlign w:val="center"/>
          </w:tcPr>
          <w:p w14:paraId="519D6B2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440216395000 </w:t>
            </w:r>
          </w:p>
        </w:tc>
        <w:tc>
          <w:tcPr>
            <w:tcW w:w="2588" w:type="pct"/>
            <w:noWrap w:val="0"/>
            <w:vAlign w:val="center"/>
          </w:tcPr>
          <w:p w14:paraId="5ECC7A9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对向负责监督检查的行政机关隐瞒有关情况、提供虚假材料或者拒绝提供反映其活动情况的真实材料行为的处罚</w:t>
            </w:r>
          </w:p>
        </w:tc>
        <w:tc>
          <w:tcPr>
            <w:tcW w:w="499" w:type="pct"/>
            <w:noWrap w:val="0"/>
            <w:vAlign w:val="center"/>
          </w:tcPr>
          <w:p w14:paraId="764C09D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4DCB1C6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84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7C2B0B4D">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303" w:type="pct"/>
            <w:noWrap w:val="0"/>
            <w:vAlign w:val="center"/>
          </w:tcPr>
          <w:p w14:paraId="4E47FD0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440216051000 </w:t>
            </w:r>
          </w:p>
        </w:tc>
        <w:tc>
          <w:tcPr>
            <w:tcW w:w="2588" w:type="pct"/>
            <w:noWrap w:val="0"/>
            <w:vAlign w:val="center"/>
          </w:tcPr>
          <w:p w14:paraId="36C9FC5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对在坝体修建码头、渠道或者堆放杂物、晾晒粮草行为的处罚</w:t>
            </w:r>
          </w:p>
        </w:tc>
        <w:tc>
          <w:tcPr>
            <w:tcW w:w="499" w:type="pct"/>
            <w:noWrap w:val="0"/>
            <w:vAlign w:val="center"/>
          </w:tcPr>
          <w:p w14:paraId="25E3E57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13725DA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2E5D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20C4BE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9</w:t>
            </w:r>
          </w:p>
        </w:tc>
        <w:tc>
          <w:tcPr>
            <w:tcW w:w="303" w:type="pct"/>
            <w:noWrap w:val="0"/>
            <w:vAlign w:val="center"/>
          </w:tcPr>
          <w:p w14:paraId="0E433F1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440216131000 </w:t>
            </w:r>
          </w:p>
        </w:tc>
        <w:tc>
          <w:tcPr>
            <w:tcW w:w="2588" w:type="pct"/>
            <w:noWrap w:val="0"/>
            <w:vAlign w:val="center"/>
          </w:tcPr>
          <w:p w14:paraId="62BBCB0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对在崩塌、滑坡危险区或者泥石流易发区从事取土、挖砂、采石等可能造成水土流失行为的处罚</w:t>
            </w:r>
          </w:p>
        </w:tc>
        <w:tc>
          <w:tcPr>
            <w:tcW w:w="499" w:type="pct"/>
            <w:noWrap w:val="0"/>
            <w:vAlign w:val="center"/>
          </w:tcPr>
          <w:p w14:paraId="11EFF2D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75EECC7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8FF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EEE49D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303" w:type="pct"/>
            <w:noWrap w:val="0"/>
            <w:vAlign w:val="center"/>
          </w:tcPr>
          <w:p w14:paraId="3F26C18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440216070000 </w:t>
            </w:r>
          </w:p>
        </w:tc>
        <w:tc>
          <w:tcPr>
            <w:tcW w:w="2588" w:type="pct"/>
            <w:noWrap w:val="0"/>
            <w:vAlign w:val="center"/>
          </w:tcPr>
          <w:p w14:paraId="22CCFB2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对在堤坝、渠道上垦植、铲草、破坏或砍伐防护林行为的处罚</w:t>
            </w:r>
          </w:p>
        </w:tc>
        <w:tc>
          <w:tcPr>
            <w:tcW w:w="499" w:type="pct"/>
            <w:noWrap w:val="0"/>
            <w:vAlign w:val="center"/>
          </w:tcPr>
          <w:p w14:paraId="2F1C566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7E03F74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06AB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71ECFED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11</w:t>
            </w:r>
          </w:p>
        </w:tc>
        <w:tc>
          <w:tcPr>
            <w:tcW w:w="303" w:type="pct"/>
            <w:noWrap w:val="0"/>
            <w:vAlign w:val="center"/>
          </w:tcPr>
          <w:p w14:paraId="2DB691E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440216144000 </w:t>
            </w:r>
          </w:p>
        </w:tc>
        <w:tc>
          <w:tcPr>
            <w:tcW w:w="2588" w:type="pct"/>
            <w:noWrap w:val="0"/>
            <w:vAlign w:val="center"/>
          </w:tcPr>
          <w:p w14:paraId="06CB9F0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对在禁止设置消纳场或者专门存放地堆放渣土行为的处罚</w:t>
            </w:r>
          </w:p>
        </w:tc>
        <w:tc>
          <w:tcPr>
            <w:tcW w:w="499" w:type="pct"/>
            <w:noWrap w:val="0"/>
            <w:vAlign w:val="center"/>
          </w:tcPr>
          <w:p w14:paraId="5176F15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区水务管理部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583DB1A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20F6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444E88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12</w:t>
            </w:r>
          </w:p>
        </w:tc>
        <w:tc>
          <w:tcPr>
            <w:tcW w:w="303" w:type="pct"/>
            <w:noWrap w:val="0"/>
            <w:vAlign w:val="center"/>
          </w:tcPr>
          <w:p w14:paraId="358C448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440217169000 </w:t>
            </w:r>
          </w:p>
        </w:tc>
        <w:tc>
          <w:tcPr>
            <w:tcW w:w="2588" w:type="pct"/>
            <w:noWrap w:val="0"/>
            <w:vAlign w:val="center"/>
          </w:tcPr>
          <w:p w14:paraId="70E25C2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对拒绝、阻碍动物防疫监督机构进行重大动物疫情监测，或者发现动物出现群体发病或者死亡，不向当地动物防疫监督机构报告的行为的行政处罚</w:t>
            </w:r>
          </w:p>
        </w:tc>
        <w:tc>
          <w:tcPr>
            <w:tcW w:w="499" w:type="pct"/>
            <w:noWrap w:val="0"/>
            <w:vAlign w:val="center"/>
          </w:tcPr>
          <w:p w14:paraId="09465FB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区农业农村管理部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672C6D7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3C73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5EBFA08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13</w:t>
            </w:r>
          </w:p>
        </w:tc>
        <w:tc>
          <w:tcPr>
            <w:tcW w:w="303" w:type="pct"/>
            <w:noWrap w:val="0"/>
            <w:vAlign w:val="center"/>
          </w:tcPr>
          <w:p w14:paraId="25E2469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440217067000 </w:t>
            </w:r>
          </w:p>
        </w:tc>
        <w:tc>
          <w:tcPr>
            <w:tcW w:w="2588" w:type="pct"/>
            <w:noWrap w:val="0"/>
            <w:vAlign w:val="center"/>
          </w:tcPr>
          <w:p w14:paraId="24C69FB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对使用拖拉机、联合收割机违反规定载人的行为的行政处罚</w:t>
            </w:r>
          </w:p>
        </w:tc>
        <w:tc>
          <w:tcPr>
            <w:tcW w:w="499" w:type="pct"/>
            <w:noWrap w:val="0"/>
            <w:vAlign w:val="center"/>
          </w:tcPr>
          <w:p w14:paraId="401F1C9F">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区农业农村管理部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0F90DD3D">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B8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59E24A6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14</w:t>
            </w:r>
          </w:p>
        </w:tc>
        <w:tc>
          <w:tcPr>
            <w:tcW w:w="303" w:type="pct"/>
            <w:noWrap w:val="0"/>
            <w:vAlign w:val="center"/>
          </w:tcPr>
          <w:p w14:paraId="29E4AB6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440217065000 </w:t>
            </w:r>
          </w:p>
        </w:tc>
        <w:tc>
          <w:tcPr>
            <w:tcW w:w="2588" w:type="pct"/>
            <w:noWrap w:val="0"/>
            <w:vAlign w:val="center"/>
          </w:tcPr>
          <w:p w14:paraId="46E1D9B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对未取得拖拉机、联合收割机操作证件而操作拖拉机、联合收割机的行为的行政处罚</w:t>
            </w:r>
          </w:p>
        </w:tc>
        <w:tc>
          <w:tcPr>
            <w:tcW w:w="499" w:type="pct"/>
            <w:noWrap w:val="0"/>
            <w:vAlign w:val="center"/>
          </w:tcPr>
          <w:p w14:paraId="78F10F6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区农业农村管理部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3317F43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7453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7766739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15</w:t>
            </w:r>
          </w:p>
        </w:tc>
        <w:tc>
          <w:tcPr>
            <w:tcW w:w="303" w:type="pct"/>
            <w:noWrap w:val="0"/>
            <w:vAlign w:val="center"/>
          </w:tcPr>
          <w:p w14:paraId="4C060E3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440217016000 </w:t>
            </w:r>
          </w:p>
        </w:tc>
        <w:tc>
          <w:tcPr>
            <w:tcW w:w="2588" w:type="pct"/>
            <w:noWrap w:val="0"/>
            <w:vAlign w:val="center"/>
          </w:tcPr>
          <w:p w14:paraId="78C144B6">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行为的行政处罚</w:t>
            </w:r>
          </w:p>
        </w:tc>
        <w:tc>
          <w:tcPr>
            <w:tcW w:w="499" w:type="pct"/>
            <w:noWrap w:val="0"/>
            <w:vAlign w:val="center"/>
          </w:tcPr>
          <w:p w14:paraId="15BBD687">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区农业农村管理部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0329993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B9C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42715BB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16</w:t>
            </w:r>
          </w:p>
        </w:tc>
        <w:tc>
          <w:tcPr>
            <w:tcW w:w="303" w:type="pct"/>
            <w:noWrap w:val="0"/>
            <w:vAlign w:val="center"/>
          </w:tcPr>
          <w:p w14:paraId="1FD4FF1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440217038000 </w:t>
            </w:r>
          </w:p>
        </w:tc>
        <w:tc>
          <w:tcPr>
            <w:tcW w:w="2588" w:type="pct"/>
            <w:noWrap w:val="0"/>
            <w:vAlign w:val="center"/>
          </w:tcPr>
          <w:p w14:paraId="23E15A4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对农药经营者存在不执行农药采购台账、销售台账制度；在卫生用农药以外的农药经营场所内经营食品、食用农产品、饲料等；未将卫生用农药与其他商品分柜销售；不履行农药废弃物回收义务的行为的行政处罚</w:t>
            </w:r>
          </w:p>
        </w:tc>
        <w:tc>
          <w:tcPr>
            <w:tcW w:w="499" w:type="pct"/>
            <w:noWrap w:val="0"/>
            <w:vAlign w:val="center"/>
          </w:tcPr>
          <w:p w14:paraId="1AAAE96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区农业农村管理部</w:t>
            </w:r>
            <w:r>
              <w:rPr>
                <w:rFonts w:hint="eastAsia" w:ascii="仿宋_GB2312" w:hAnsi="仿宋_GB2312" w:eastAsia="仿宋_GB2312" w:cs="仿宋_GB2312"/>
                <w:b w:val="0"/>
                <w:bCs w:val="0"/>
                <w:sz w:val="21"/>
                <w:szCs w:val="21"/>
                <w:lang w:eastAsia="zh-CN"/>
              </w:rPr>
              <w:t>门</w:t>
            </w:r>
          </w:p>
        </w:tc>
        <w:tc>
          <w:tcPr>
            <w:tcW w:w="1406" w:type="pct"/>
            <w:noWrap w:val="0"/>
            <w:vAlign w:val="center"/>
          </w:tcPr>
          <w:p w14:paraId="62DF781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0982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5ECD09D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17</w:t>
            </w:r>
          </w:p>
        </w:tc>
        <w:tc>
          <w:tcPr>
            <w:tcW w:w="303" w:type="pct"/>
            <w:noWrap w:val="0"/>
            <w:vAlign w:val="center"/>
          </w:tcPr>
          <w:p w14:paraId="34CE8778">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440225679000 </w:t>
            </w:r>
          </w:p>
        </w:tc>
        <w:tc>
          <w:tcPr>
            <w:tcW w:w="2588" w:type="pct"/>
            <w:noWrap w:val="0"/>
            <w:vAlign w:val="center"/>
          </w:tcPr>
          <w:p w14:paraId="2AA7C43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对从事加工修理业的经营者未建立并执行配件的进货检查验收制度、未审验配件供货商的经营资格及验明产品合格证明和产品标识、未有效保存进货和质量凭证或有关凭证的保存期限少于两年的行为的行政处罚</w:t>
            </w:r>
          </w:p>
        </w:tc>
        <w:tc>
          <w:tcPr>
            <w:tcW w:w="499" w:type="pct"/>
            <w:noWrap w:val="0"/>
            <w:vAlign w:val="center"/>
          </w:tcPr>
          <w:p w14:paraId="5F16E6BC">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4FD73F7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8B5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ECF63A2">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18</w:t>
            </w:r>
          </w:p>
        </w:tc>
        <w:tc>
          <w:tcPr>
            <w:tcW w:w="303" w:type="pct"/>
            <w:noWrap w:val="0"/>
            <w:vAlign w:val="center"/>
          </w:tcPr>
          <w:p w14:paraId="1F46C29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440225668000 </w:t>
            </w:r>
          </w:p>
        </w:tc>
        <w:tc>
          <w:tcPr>
            <w:tcW w:w="2588" w:type="pct"/>
            <w:noWrap w:val="0"/>
            <w:vAlign w:val="center"/>
          </w:tcPr>
          <w:p w14:paraId="0866339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对个人独资企业成立后无正当理由超过六个月未开业的，或者开业后自行停业连续六个月以上的行为的行政处罚</w:t>
            </w:r>
          </w:p>
        </w:tc>
        <w:tc>
          <w:tcPr>
            <w:tcW w:w="499" w:type="pct"/>
            <w:noWrap w:val="0"/>
            <w:vAlign w:val="center"/>
          </w:tcPr>
          <w:p w14:paraId="763D474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8FC873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CBC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5AC7DB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19</w:t>
            </w:r>
          </w:p>
        </w:tc>
        <w:tc>
          <w:tcPr>
            <w:tcW w:w="303" w:type="pct"/>
            <w:noWrap w:val="0"/>
            <w:vAlign w:val="center"/>
          </w:tcPr>
          <w:p w14:paraId="78BBF82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440225707000 </w:t>
            </w:r>
          </w:p>
        </w:tc>
        <w:tc>
          <w:tcPr>
            <w:tcW w:w="2588" w:type="pct"/>
            <w:noWrap w:val="0"/>
            <w:vAlign w:val="center"/>
          </w:tcPr>
          <w:p w14:paraId="08C41E2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对公司成立后无正当理由超过六个月未开业的，或者开业后自行停业连续六个月以上的行为的行政处罚</w:t>
            </w:r>
          </w:p>
        </w:tc>
        <w:tc>
          <w:tcPr>
            <w:tcW w:w="499" w:type="pct"/>
            <w:noWrap w:val="0"/>
            <w:vAlign w:val="center"/>
          </w:tcPr>
          <w:p w14:paraId="5AD7364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115B92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C5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A8CB2B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20</w:t>
            </w:r>
          </w:p>
        </w:tc>
        <w:tc>
          <w:tcPr>
            <w:tcW w:w="303" w:type="pct"/>
            <w:noWrap w:val="0"/>
            <w:vAlign w:val="center"/>
          </w:tcPr>
          <w:p w14:paraId="446B5DF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440225689000 </w:t>
            </w:r>
          </w:p>
        </w:tc>
        <w:tc>
          <w:tcPr>
            <w:tcW w:w="2588" w:type="pct"/>
            <w:noWrap w:val="0"/>
            <w:vAlign w:val="center"/>
          </w:tcPr>
          <w:p w14:paraId="7491AE2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对经营者拒绝、拖延市场监管部门责令对缺陷商品或者服务采取停止销售或者服务等措施的行为的行政处罚</w:t>
            </w:r>
          </w:p>
        </w:tc>
        <w:tc>
          <w:tcPr>
            <w:tcW w:w="499" w:type="pct"/>
            <w:noWrap w:val="0"/>
            <w:vAlign w:val="center"/>
          </w:tcPr>
          <w:p w14:paraId="3B462D7D">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6BD544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19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5EA016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21</w:t>
            </w:r>
          </w:p>
        </w:tc>
        <w:tc>
          <w:tcPr>
            <w:tcW w:w="303" w:type="pct"/>
            <w:noWrap w:val="0"/>
            <w:vAlign w:val="center"/>
          </w:tcPr>
          <w:p w14:paraId="0A9F457B">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440272032000 </w:t>
            </w:r>
          </w:p>
        </w:tc>
        <w:tc>
          <w:tcPr>
            <w:tcW w:w="2588" w:type="pct"/>
            <w:noWrap w:val="0"/>
            <w:vAlign w:val="center"/>
          </w:tcPr>
          <w:p w14:paraId="19A8BA3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对拒绝接受依法进行的产品质量监督检查的行为的行政处罚</w:t>
            </w:r>
          </w:p>
        </w:tc>
        <w:tc>
          <w:tcPr>
            <w:tcW w:w="499" w:type="pct"/>
            <w:noWrap w:val="0"/>
            <w:vAlign w:val="center"/>
          </w:tcPr>
          <w:p w14:paraId="622CDF5D">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422CF95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3D51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771150E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22</w:t>
            </w:r>
          </w:p>
        </w:tc>
        <w:tc>
          <w:tcPr>
            <w:tcW w:w="303" w:type="pct"/>
            <w:noWrap w:val="0"/>
            <w:vAlign w:val="center"/>
          </w:tcPr>
          <w:p w14:paraId="052F4E38">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44022503Q000</w:t>
            </w:r>
          </w:p>
        </w:tc>
        <w:tc>
          <w:tcPr>
            <w:tcW w:w="2588" w:type="pct"/>
            <w:noWrap w:val="0"/>
            <w:vAlign w:val="center"/>
          </w:tcPr>
          <w:p w14:paraId="39ABEF40">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对利用会议、讲座、健康咨询等方式对食品进行虚假宣传的行为的行政处罚</w:t>
            </w:r>
          </w:p>
        </w:tc>
        <w:tc>
          <w:tcPr>
            <w:tcW w:w="499" w:type="pct"/>
            <w:noWrap w:val="0"/>
            <w:vAlign w:val="center"/>
          </w:tcPr>
          <w:p w14:paraId="6C092D0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2418113F">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84C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39BFA9E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23</w:t>
            </w:r>
          </w:p>
        </w:tc>
        <w:tc>
          <w:tcPr>
            <w:tcW w:w="303" w:type="pct"/>
            <w:noWrap w:val="0"/>
            <w:vAlign w:val="center"/>
          </w:tcPr>
          <w:p w14:paraId="3A8FA8F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44022502M000</w:t>
            </w:r>
          </w:p>
        </w:tc>
        <w:tc>
          <w:tcPr>
            <w:tcW w:w="2588" w:type="pct"/>
            <w:noWrap w:val="0"/>
            <w:vAlign w:val="center"/>
          </w:tcPr>
          <w:p w14:paraId="63A5E5E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对市场主体未依照《中华人民共和国市场主体登记管理条例》将营业执照置于住所或者主要经营场所醒目位置的行为的行政处罚</w:t>
            </w:r>
          </w:p>
        </w:tc>
        <w:tc>
          <w:tcPr>
            <w:tcW w:w="499" w:type="pct"/>
            <w:noWrap w:val="0"/>
            <w:vAlign w:val="center"/>
          </w:tcPr>
          <w:p w14:paraId="20040F7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304460F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00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D73ED45">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24</w:t>
            </w:r>
          </w:p>
        </w:tc>
        <w:tc>
          <w:tcPr>
            <w:tcW w:w="303" w:type="pct"/>
            <w:noWrap w:val="0"/>
            <w:vAlign w:val="center"/>
          </w:tcPr>
          <w:p w14:paraId="2DCF4CD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44022502K000</w:t>
            </w:r>
          </w:p>
        </w:tc>
        <w:tc>
          <w:tcPr>
            <w:tcW w:w="2588" w:type="pct"/>
            <w:noWrap w:val="0"/>
            <w:vAlign w:val="center"/>
          </w:tcPr>
          <w:p w14:paraId="0422F28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对市场主体伪造、涂改、出租、出借、转让营业执照的行为的行政处罚</w:t>
            </w:r>
          </w:p>
        </w:tc>
        <w:tc>
          <w:tcPr>
            <w:tcW w:w="499" w:type="pct"/>
            <w:noWrap w:val="0"/>
            <w:vAlign w:val="center"/>
          </w:tcPr>
          <w:p w14:paraId="228AF01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C4AD91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996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6AA9CE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25</w:t>
            </w:r>
          </w:p>
        </w:tc>
        <w:tc>
          <w:tcPr>
            <w:tcW w:w="303" w:type="pct"/>
            <w:noWrap w:val="0"/>
            <w:vAlign w:val="center"/>
          </w:tcPr>
          <w:p w14:paraId="74E493D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440226140000 </w:t>
            </w:r>
          </w:p>
        </w:tc>
        <w:tc>
          <w:tcPr>
            <w:tcW w:w="2588" w:type="pct"/>
            <w:noWrap w:val="0"/>
            <w:vAlign w:val="center"/>
          </w:tcPr>
          <w:p w14:paraId="2D74A13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对商品的性能、功能、质量、销售状况、用户评价、曾获荣誉等作虚假或者引人误解的商业宣传，欺骗、误导消费者的行为的行政处罚</w:t>
            </w:r>
          </w:p>
        </w:tc>
        <w:tc>
          <w:tcPr>
            <w:tcW w:w="499" w:type="pct"/>
            <w:noWrap w:val="0"/>
            <w:vAlign w:val="center"/>
          </w:tcPr>
          <w:p w14:paraId="4BAC580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2FBB9CE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CC2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231899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26</w:t>
            </w:r>
          </w:p>
        </w:tc>
        <w:tc>
          <w:tcPr>
            <w:tcW w:w="303" w:type="pct"/>
            <w:noWrap w:val="0"/>
            <w:vAlign w:val="center"/>
          </w:tcPr>
          <w:p w14:paraId="38A4126B">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440226226000 </w:t>
            </w:r>
          </w:p>
        </w:tc>
        <w:tc>
          <w:tcPr>
            <w:tcW w:w="2588" w:type="pct"/>
            <w:noWrap w:val="0"/>
            <w:vAlign w:val="center"/>
          </w:tcPr>
          <w:p w14:paraId="22A2ED5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生产经营的食品、食品添加剂的标签、说明书存在瑕疵但不影响食品安全且不会对消费者造成误导，责令改正而拒不改正；生产经营无标签的预包装食品、食品添加剂或者标签、说明书不符合本法规定的食品、食品添加剂的行为的行政处罚</w:t>
            </w:r>
          </w:p>
        </w:tc>
        <w:tc>
          <w:tcPr>
            <w:tcW w:w="499" w:type="pct"/>
            <w:noWrap w:val="0"/>
            <w:vAlign w:val="center"/>
          </w:tcPr>
          <w:p w14:paraId="1D9B1ED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C001D3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58A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78B399C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27</w:t>
            </w:r>
          </w:p>
        </w:tc>
        <w:tc>
          <w:tcPr>
            <w:tcW w:w="303" w:type="pct"/>
            <w:noWrap w:val="0"/>
            <w:vAlign w:val="center"/>
          </w:tcPr>
          <w:p w14:paraId="243BD05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440226206000 </w:t>
            </w:r>
          </w:p>
        </w:tc>
        <w:tc>
          <w:tcPr>
            <w:tcW w:w="2588" w:type="pct"/>
            <w:noWrap w:val="0"/>
            <w:vAlign w:val="center"/>
          </w:tcPr>
          <w:p w14:paraId="3BE54FD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对食品、食品添加剂生产者、食品相关产品生产者未按规定对采购的食品原料和生产的食品、食品添加剂进行检验的行为的行政处罚</w:t>
            </w:r>
          </w:p>
        </w:tc>
        <w:tc>
          <w:tcPr>
            <w:tcW w:w="499" w:type="pct"/>
            <w:noWrap w:val="0"/>
            <w:vAlign w:val="center"/>
          </w:tcPr>
          <w:p w14:paraId="68A7B2B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45F7E54F">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EEF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813E5B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28</w:t>
            </w:r>
          </w:p>
        </w:tc>
        <w:tc>
          <w:tcPr>
            <w:tcW w:w="303" w:type="pct"/>
            <w:noWrap w:val="0"/>
            <w:vAlign w:val="center"/>
          </w:tcPr>
          <w:p w14:paraId="42AE06AB">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440226348000 </w:t>
            </w:r>
          </w:p>
        </w:tc>
        <w:tc>
          <w:tcPr>
            <w:tcW w:w="2588" w:type="pct"/>
            <w:noWrap w:val="0"/>
            <w:vAlign w:val="center"/>
          </w:tcPr>
          <w:p w14:paraId="19A3C3F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对食品经营者不配合食品生产者召回不安全食品的行为的行政处罚</w:t>
            </w:r>
          </w:p>
        </w:tc>
        <w:tc>
          <w:tcPr>
            <w:tcW w:w="499" w:type="pct"/>
            <w:noWrap w:val="0"/>
            <w:vAlign w:val="center"/>
          </w:tcPr>
          <w:p w14:paraId="1C8C87E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3253C59D">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39B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3F35BA44">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29</w:t>
            </w:r>
          </w:p>
        </w:tc>
        <w:tc>
          <w:tcPr>
            <w:tcW w:w="907" w:type="dxa"/>
            <w:noWrap w:val="0"/>
            <w:vAlign w:val="center"/>
          </w:tcPr>
          <w:p w14:paraId="62577C4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440226204000 </w:t>
            </w:r>
          </w:p>
        </w:tc>
        <w:tc>
          <w:tcPr>
            <w:tcW w:w="7725" w:type="dxa"/>
            <w:noWrap w:val="0"/>
            <w:vAlign w:val="center"/>
          </w:tcPr>
          <w:p w14:paraId="30B9B4F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对食品经营者未按规定要求销售食品的行为的行政处罚</w:t>
            </w:r>
          </w:p>
        </w:tc>
        <w:tc>
          <w:tcPr>
            <w:tcW w:w="499" w:type="pct"/>
            <w:noWrap w:val="0"/>
            <w:vAlign w:val="center"/>
          </w:tcPr>
          <w:p w14:paraId="2BDB0D8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32E4E517">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C53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8B5140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30</w:t>
            </w:r>
          </w:p>
        </w:tc>
        <w:tc>
          <w:tcPr>
            <w:tcW w:w="303" w:type="pct"/>
            <w:noWrap w:val="0"/>
            <w:vAlign w:val="center"/>
          </w:tcPr>
          <w:p w14:paraId="4830BA0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440226235000 </w:t>
            </w:r>
          </w:p>
        </w:tc>
        <w:tc>
          <w:tcPr>
            <w:tcW w:w="2588" w:type="pct"/>
            <w:noWrap w:val="0"/>
            <w:vAlign w:val="center"/>
          </w:tcPr>
          <w:p w14:paraId="657BD4C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对食品生产经营者采购、使用不符合食品安全标准的食品原料、食品添加剂、食品相关产品的行为的行政处罚</w:t>
            </w:r>
          </w:p>
        </w:tc>
        <w:tc>
          <w:tcPr>
            <w:tcW w:w="499" w:type="pct"/>
            <w:noWrap w:val="0"/>
            <w:vAlign w:val="center"/>
          </w:tcPr>
          <w:p w14:paraId="7BE6804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4B447FC7">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BBC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40A843A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31</w:t>
            </w:r>
          </w:p>
        </w:tc>
        <w:tc>
          <w:tcPr>
            <w:tcW w:w="303" w:type="pct"/>
            <w:noWrap w:val="0"/>
            <w:vAlign w:val="center"/>
          </w:tcPr>
          <w:p w14:paraId="17AFFC2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440226299000 </w:t>
            </w:r>
          </w:p>
        </w:tc>
        <w:tc>
          <w:tcPr>
            <w:tcW w:w="2588" w:type="pct"/>
            <w:noWrap w:val="0"/>
            <w:vAlign w:val="center"/>
          </w:tcPr>
          <w:p w14:paraId="41264900">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对食品摊贩经营禁止经营的食品（冷荤凉菜、生食海产品、发酵酒以外的散装酒，不经复热处理的改刀熟食、现制乳制品、冷加工食品，国家和省规定的禁止生产经营的其他食品）的行为的行政处罚</w:t>
            </w:r>
          </w:p>
        </w:tc>
        <w:tc>
          <w:tcPr>
            <w:tcW w:w="499" w:type="pct"/>
            <w:noWrap w:val="0"/>
            <w:vAlign w:val="center"/>
          </w:tcPr>
          <w:p w14:paraId="6197B2C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DABB1B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98A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0FB47B3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32</w:t>
            </w:r>
          </w:p>
        </w:tc>
        <w:tc>
          <w:tcPr>
            <w:tcW w:w="303" w:type="pct"/>
            <w:noWrap w:val="0"/>
            <w:vAlign w:val="center"/>
          </w:tcPr>
          <w:p w14:paraId="3A9DF37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440226301000 </w:t>
            </w:r>
          </w:p>
        </w:tc>
        <w:tc>
          <w:tcPr>
            <w:tcW w:w="2588" w:type="pct"/>
            <w:noWrap w:val="0"/>
            <w:vAlign w:val="center"/>
          </w:tcPr>
          <w:p w14:paraId="57A0D23C">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对食品小作坊和食品摊贩未按照规定停止经营不符合食品安全标准的食品，责令其停止经营拒不停止经营的行为的行政处罚</w:t>
            </w:r>
          </w:p>
        </w:tc>
        <w:tc>
          <w:tcPr>
            <w:tcW w:w="499" w:type="pct"/>
            <w:noWrap w:val="0"/>
            <w:vAlign w:val="center"/>
          </w:tcPr>
          <w:p w14:paraId="48E8F9C5">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363CE3A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07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DB96973">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33</w:t>
            </w:r>
          </w:p>
        </w:tc>
        <w:tc>
          <w:tcPr>
            <w:tcW w:w="303" w:type="pct"/>
            <w:noWrap w:val="0"/>
            <w:vAlign w:val="center"/>
          </w:tcPr>
          <w:p w14:paraId="2B37DE4F">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440226305000 </w:t>
            </w:r>
          </w:p>
        </w:tc>
        <w:tc>
          <w:tcPr>
            <w:tcW w:w="2588" w:type="pct"/>
            <w:noWrap w:val="0"/>
            <w:vAlign w:val="center"/>
          </w:tcPr>
          <w:p w14:paraId="4C539952">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对食品小作坊和食品摊贩未按照国家和省的有关规定处理废弃物，废弃物回流入食品加工、经营等环节的行为的行政处罚</w:t>
            </w:r>
          </w:p>
        </w:tc>
        <w:tc>
          <w:tcPr>
            <w:tcW w:w="499" w:type="pct"/>
            <w:noWrap w:val="0"/>
            <w:vAlign w:val="center"/>
          </w:tcPr>
          <w:p w14:paraId="5D0F2F1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6C9636C">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3815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9FCD27C">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34</w:t>
            </w:r>
          </w:p>
        </w:tc>
        <w:tc>
          <w:tcPr>
            <w:tcW w:w="303" w:type="pct"/>
            <w:noWrap w:val="0"/>
            <w:vAlign w:val="center"/>
          </w:tcPr>
          <w:p w14:paraId="6EF9591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440226304000 </w:t>
            </w:r>
          </w:p>
        </w:tc>
        <w:tc>
          <w:tcPr>
            <w:tcW w:w="2588" w:type="pct"/>
            <w:noWrap w:val="0"/>
            <w:vAlign w:val="center"/>
          </w:tcPr>
          <w:p w14:paraId="6F6C4D5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对食品小作坊或者食品摊贩拒绝、阻挠、干涉食品药品监督管理部门及其工作人员依法开展食品安全监督检查、事故调查处理的行为的行政处罚</w:t>
            </w:r>
          </w:p>
        </w:tc>
        <w:tc>
          <w:tcPr>
            <w:tcW w:w="499" w:type="pct"/>
            <w:noWrap w:val="0"/>
            <w:vAlign w:val="center"/>
          </w:tcPr>
          <w:p w14:paraId="3A027265">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2B9234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2CA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492CC0E1">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35</w:t>
            </w:r>
          </w:p>
        </w:tc>
        <w:tc>
          <w:tcPr>
            <w:tcW w:w="303" w:type="pct"/>
            <w:noWrap w:val="0"/>
            <w:vAlign w:val="center"/>
          </w:tcPr>
          <w:p w14:paraId="5CC553F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440226303000 </w:t>
            </w:r>
          </w:p>
        </w:tc>
        <w:tc>
          <w:tcPr>
            <w:tcW w:w="2588" w:type="pct"/>
            <w:noWrap w:val="0"/>
            <w:vAlign w:val="center"/>
          </w:tcPr>
          <w:p w14:paraId="3BEC5935">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对食品小作坊或者食品摊贩因违反《广东省食品生产加工小作坊和食品摊贩管理条例》在一年内累计三次受到责令停产停业、吊销食品小作坊登记证或者食品摊贩登记卡以外的行为的行政处罚</w:t>
            </w:r>
          </w:p>
        </w:tc>
        <w:tc>
          <w:tcPr>
            <w:tcW w:w="499" w:type="pct"/>
            <w:noWrap w:val="0"/>
            <w:vAlign w:val="center"/>
          </w:tcPr>
          <w:p w14:paraId="37D0B5BF">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5C4B972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7CF5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31BBD9F9">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36</w:t>
            </w:r>
          </w:p>
        </w:tc>
        <w:tc>
          <w:tcPr>
            <w:tcW w:w="303" w:type="pct"/>
            <w:noWrap w:val="0"/>
            <w:vAlign w:val="center"/>
          </w:tcPr>
          <w:p w14:paraId="5D29F8E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440226296000 </w:t>
            </w:r>
          </w:p>
        </w:tc>
        <w:tc>
          <w:tcPr>
            <w:tcW w:w="2588" w:type="pct"/>
            <w:noWrap w:val="0"/>
            <w:vAlign w:val="center"/>
          </w:tcPr>
          <w:p w14:paraId="400093EE">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对食品小作坊生产的食品的包装、标识存在瑕疵但不影响食品安全且不会对消费者产生误导的，由食品药品监督管理部门责令改正后拒不改正的行为的行政处罚</w:t>
            </w:r>
          </w:p>
        </w:tc>
        <w:tc>
          <w:tcPr>
            <w:tcW w:w="499" w:type="pct"/>
            <w:noWrap w:val="0"/>
            <w:vAlign w:val="center"/>
          </w:tcPr>
          <w:p w14:paraId="1FE6F4A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19D770A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3C90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0C38CAA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37</w:t>
            </w:r>
          </w:p>
        </w:tc>
        <w:tc>
          <w:tcPr>
            <w:tcW w:w="303" w:type="pct"/>
            <w:noWrap w:val="0"/>
            <w:vAlign w:val="center"/>
          </w:tcPr>
          <w:p w14:paraId="01EB6C6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440225209000 </w:t>
            </w:r>
          </w:p>
        </w:tc>
        <w:tc>
          <w:tcPr>
            <w:tcW w:w="2588" w:type="pct"/>
            <w:noWrap w:val="0"/>
            <w:vAlign w:val="center"/>
          </w:tcPr>
          <w:p w14:paraId="2EBDD39C">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对使用假冒伪劣商品提供经营性服务，或者将其作为促销赠品、有奖销售活动的奖品的行为的处罚</w:t>
            </w:r>
          </w:p>
        </w:tc>
        <w:tc>
          <w:tcPr>
            <w:tcW w:w="499" w:type="pct"/>
            <w:noWrap w:val="0"/>
            <w:vAlign w:val="center"/>
          </w:tcPr>
          <w:p w14:paraId="51D7E4B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1830393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E41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5D6834F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38</w:t>
            </w:r>
          </w:p>
        </w:tc>
        <w:tc>
          <w:tcPr>
            <w:tcW w:w="303" w:type="pct"/>
            <w:noWrap w:val="0"/>
            <w:vAlign w:val="center"/>
          </w:tcPr>
          <w:p w14:paraId="5F51B25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440225786000 </w:t>
            </w:r>
          </w:p>
        </w:tc>
        <w:tc>
          <w:tcPr>
            <w:tcW w:w="2588" w:type="pct"/>
            <w:noWrap w:val="0"/>
            <w:vAlign w:val="center"/>
          </w:tcPr>
          <w:p w14:paraId="6C6D1CA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对市场开办者、市场服务管理机构随意摆摊设点的行为的行政处罚</w:t>
            </w:r>
          </w:p>
        </w:tc>
        <w:tc>
          <w:tcPr>
            <w:tcW w:w="499" w:type="pct"/>
            <w:noWrap w:val="0"/>
            <w:vAlign w:val="center"/>
          </w:tcPr>
          <w:p w14:paraId="18835FF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09835D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7A5A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47C545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39</w:t>
            </w:r>
          </w:p>
        </w:tc>
        <w:tc>
          <w:tcPr>
            <w:tcW w:w="303" w:type="pct"/>
            <w:noWrap w:val="0"/>
            <w:vAlign w:val="center"/>
          </w:tcPr>
          <w:p w14:paraId="61896D1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440226109000 </w:t>
            </w:r>
          </w:p>
        </w:tc>
        <w:tc>
          <w:tcPr>
            <w:tcW w:w="2588" w:type="pct"/>
            <w:noWrap w:val="0"/>
            <w:vAlign w:val="center"/>
          </w:tcPr>
          <w:p w14:paraId="3B832DA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对未按照规定公示年度报告或者未按照登记机关责令的期限公示有关信息的行为的行政处罚</w:t>
            </w:r>
          </w:p>
        </w:tc>
        <w:tc>
          <w:tcPr>
            <w:tcW w:w="499" w:type="pct"/>
            <w:noWrap w:val="0"/>
            <w:vAlign w:val="center"/>
          </w:tcPr>
          <w:p w14:paraId="1833D6CD">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3CB21B3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0F07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D29C73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40</w:t>
            </w:r>
          </w:p>
        </w:tc>
        <w:tc>
          <w:tcPr>
            <w:tcW w:w="303" w:type="pct"/>
            <w:noWrap w:val="0"/>
            <w:vAlign w:val="center"/>
          </w:tcPr>
          <w:p w14:paraId="62AC435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44022579000Y</w:t>
            </w:r>
          </w:p>
        </w:tc>
        <w:tc>
          <w:tcPr>
            <w:tcW w:w="2588" w:type="pct"/>
            <w:noWrap w:val="0"/>
            <w:vAlign w:val="center"/>
          </w:tcPr>
          <w:p w14:paraId="59084EE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经营者销售假冒伪劣商品，赃物、赈灾物资和来历不明的物品，法律法规禁止销售的动植物及其产品，应当检疫、检验而未经检疫、检验或者检疫、检验不合格的农副产品和依法应当标识而未标识的农副产品，病死、毒死或者死因不明的禽畜及其产品，有毒、有害、不符合卫生标准的食品，报废和非法拼装的机动车辆，毒品、淫秽物品和其他非法出版物，法律、法规禁止销售的其他物品且法律法规没有规定的行为的行政处罚</w:t>
            </w:r>
          </w:p>
        </w:tc>
        <w:tc>
          <w:tcPr>
            <w:tcW w:w="499" w:type="pct"/>
            <w:noWrap w:val="0"/>
            <w:vAlign w:val="center"/>
          </w:tcPr>
          <w:p w14:paraId="086C5C56">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77326FA">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3A4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01" w:type="pct"/>
            <w:noWrap w:val="0"/>
            <w:vAlign w:val="center"/>
          </w:tcPr>
          <w:p w14:paraId="5D2D52EF">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41</w:t>
            </w:r>
          </w:p>
        </w:tc>
        <w:tc>
          <w:tcPr>
            <w:tcW w:w="303" w:type="pct"/>
            <w:noWrap w:val="0"/>
            <w:vAlign w:val="center"/>
          </w:tcPr>
          <w:p w14:paraId="209AE46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440225654001 </w:t>
            </w:r>
          </w:p>
        </w:tc>
        <w:tc>
          <w:tcPr>
            <w:tcW w:w="2588" w:type="pct"/>
            <w:noWrap w:val="0"/>
            <w:vAlign w:val="center"/>
          </w:tcPr>
          <w:p w14:paraId="6ED43AC8">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对不向消费者明示经营范围的行为的处罚</w:t>
            </w:r>
          </w:p>
        </w:tc>
        <w:tc>
          <w:tcPr>
            <w:tcW w:w="499" w:type="pct"/>
            <w:noWrap w:val="0"/>
            <w:vAlign w:val="center"/>
          </w:tcPr>
          <w:p w14:paraId="0833994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D68A64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0C25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 w:type="pct"/>
            <w:noWrap w:val="0"/>
            <w:vAlign w:val="center"/>
          </w:tcPr>
          <w:p w14:paraId="6FE14007">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42</w:t>
            </w:r>
          </w:p>
        </w:tc>
        <w:tc>
          <w:tcPr>
            <w:tcW w:w="303" w:type="pct"/>
            <w:noWrap w:val="0"/>
            <w:vAlign w:val="center"/>
          </w:tcPr>
          <w:p w14:paraId="23DCAA0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440225654002 </w:t>
            </w:r>
          </w:p>
        </w:tc>
        <w:tc>
          <w:tcPr>
            <w:tcW w:w="2588" w:type="pct"/>
            <w:noWrap w:val="0"/>
            <w:vAlign w:val="center"/>
          </w:tcPr>
          <w:p w14:paraId="7DA0BB8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对以暴力、威胁、隐瞒、欺骗等手段强迫、诱导消费者购买商品或者服务的行为的处罚</w:t>
            </w:r>
          </w:p>
        </w:tc>
        <w:tc>
          <w:tcPr>
            <w:tcW w:w="499" w:type="pct"/>
            <w:noWrap w:val="0"/>
            <w:vAlign w:val="center"/>
          </w:tcPr>
          <w:p w14:paraId="30926F20">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036B4ED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2D0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01" w:type="pct"/>
            <w:noWrap w:val="0"/>
            <w:vAlign w:val="center"/>
          </w:tcPr>
          <w:p w14:paraId="1B8BA472">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43</w:t>
            </w:r>
          </w:p>
        </w:tc>
        <w:tc>
          <w:tcPr>
            <w:tcW w:w="303" w:type="pct"/>
            <w:noWrap w:val="0"/>
            <w:vAlign w:val="center"/>
          </w:tcPr>
          <w:p w14:paraId="6E542F4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440225654003 </w:t>
            </w:r>
          </w:p>
        </w:tc>
        <w:tc>
          <w:tcPr>
            <w:tcW w:w="2588" w:type="pct"/>
            <w:noWrap w:val="0"/>
            <w:vAlign w:val="center"/>
          </w:tcPr>
          <w:p w14:paraId="3F6D153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对以违背消费者意愿搭售商品或者在销售商品时附加其他条件的行为的处罚</w:t>
            </w:r>
          </w:p>
        </w:tc>
        <w:tc>
          <w:tcPr>
            <w:tcW w:w="499" w:type="pct"/>
            <w:noWrap w:val="0"/>
            <w:vAlign w:val="center"/>
          </w:tcPr>
          <w:p w14:paraId="5F8F20A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2624D9F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CD1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6735083">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44</w:t>
            </w:r>
          </w:p>
        </w:tc>
        <w:tc>
          <w:tcPr>
            <w:tcW w:w="303" w:type="pct"/>
            <w:noWrap w:val="0"/>
            <w:vAlign w:val="center"/>
          </w:tcPr>
          <w:p w14:paraId="1F9BFECB">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440225581000 </w:t>
            </w:r>
          </w:p>
        </w:tc>
        <w:tc>
          <w:tcPr>
            <w:tcW w:w="2588" w:type="pct"/>
            <w:noWrap w:val="0"/>
            <w:vAlign w:val="center"/>
          </w:tcPr>
          <w:p w14:paraId="25B6D8C1">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生产、销售不符合保障人体健康和人身、财产安全的国家标准、行业标准、地方标准的商品且危害人体健康、生命安全的；生产掺杂掺假，以假充真，以次充好，以旧充新，以不合格商品冒充合格商品且危害人体健康、生命安全的；生产未依法取得许可或者假冒许可证编号的商品且危害人体健康、生命安全的；生产使用假冒伪劣原材料、零部件进行生产、加工、制作或者组装的商品且危害人体健康、生命安全的；生产过期、失效、变质的商品危害人体健康、生命安全的；生产国家明令淘汰或者禁止生产、销售的商品危害人体健康、生命安全的其他商品的行为的行政处罚</w:t>
            </w:r>
          </w:p>
        </w:tc>
        <w:tc>
          <w:tcPr>
            <w:tcW w:w="499" w:type="pct"/>
            <w:noWrap w:val="0"/>
            <w:vAlign w:val="center"/>
          </w:tcPr>
          <w:p w14:paraId="196CC383">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区市场监督管理部门</w:t>
            </w:r>
          </w:p>
        </w:tc>
        <w:tc>
          <w:tcPr>
            <w:tcW w:w="1406" w:type="pct"/>
            <w:noWrap w:val="0"/>
            <w:vAlign w:val="center"/>
          </w:tcPr>
          <w:p w14:paraId="7103337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02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1438BB8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45</w:t>
            </w:r>
          </w:p>
        </w:tc>
        <w:tc>
          <w:tcPr>
            <w:tcW w:w="303" w:type="pct"/>
            <w:noWrap w:val="0"/>
            <w:vAlign w:val="center"/>
          </w:tcPr>
          <w:p w14:paraId="5AEE0A6A">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440232009000 </w:t>
            </w:r>
          </w:p>
        </w:tc>
        <w:tc>
          <w:tcPr>
            <w:tcW w:w="2588" w:type="pct"/>
            <w:noWrap w:val="0"/>
            <w:vAlign w:val="center"/>
          </w:tcPr>
          <w:p w14:paraId="4CEB9259">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对收购、加工、运输明知是盗伐、滥伐等非法来源的林木的行为的行政处罚</w:t>
            </w:r>
          </w:p>
        </w:tc>
        <w:tc>
          <w:tcPr>
            <w:tcW w:w="499" w:type="pct"/>
            <w:noWrap w:val="0"/>
            <w:vAlign w:val="center"/>
          </w:tcPr>
          <w:p w14:paraId="372B22F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区林业管理部门</w:t>
            </w:r>
          </w:p>
        </w:tc>
        <w:tc>
          <w:tcPr>
            <w:tcW w:w="1406" w:type="pct"/>
            <w:noWrap w:val="0"/>
            <w:vAlign w:val="center"/>
          </w:tcPr>
          <w:p w14:paraId="7EB4C3D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5D83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250C5F5A">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46</w:t>
            </w:r>
          </w:p>
        </w:tc>
        <w:tc>
          <w:tcPr>
            <w:tcW w:w="303" w:type="pct"/>
            <w:noWrap w:val="0"/>
            <w:vAlign w:val="center"/>
          </w:tcPr>
          <w:p w14:paraId="4A63678C">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440232080000 </w:t>
            </w:r>
          </w:p>
        </w:tc>
        <w:tc>
          <w:tcPr>
            <w:tcW w:w="2588" w:type="pct"/>
            <w:noWrap w:val="0"/>
            <w:vAlign w:val="center"/>
          </w:tcPr>
          <w:p w14:paraId="05BC1BCD">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对森林、林木、林地的经营单位或者个人未履行森林防火责任的行政处罚</w:t>
            </w:r>
          </w:p>
        </w:tc>
        <w:tc>
          <w:tcPr>
            <w:tcW w:w="499" w:type="pct"/>
            <w:noWrap w:val="0"/>
            <w:vAlign w:val="center"/>
          </w:tcPr>
          <w:p w14:paraId="22208902">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区林业管理部门</w:t>
            </w:r>
          </w:p>
        </w:tc>
        <w:tc>
          <w:tcPr>
            <w:tcW w:w="1406" w:type="pct"/>
            <w:noWrap w:val="0"/>
            <w:vAlign w:val="center"/>
          </w:tcPr>
          <w:p w14:paraId="682C5E7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4A9D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96DC3F0">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47</w:t>
            </w:r>
          </w:p>
        </w:tc>
        <w:tc>
          <w:tcPr>
            <w:tcW w:w="303" w:type="pct"/>
            <w:noWrap w:val="0"/>
            <w:vAlign w:val="center"/>
          </w:tcPr>
          <w:p w14:paraId="74474D70">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440232081000 </w:t>
            </w:r>
          </w:p>
        </w:tc>
        <w:tc>
          <w:tcPr>
            <w:tcW w:w="2588" w:type="pct"/>
            <w:noWrap w:val="0"/>
            <w:vAlign w:val="center"/>
          </w:tcPr>
          <w:p w14:paraId="2DAFA640">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对森林防火区内的有关单位或者个人拒绝接受森林防火检查或者接到森林火灾隐患整改通知书逾期不消除火灾隐患的行政处罚</w:t>
            </w:r>
          </w:p>
        </w:tc>
        <w:tc>
          <w:tcPr>
            <w:tcW w:w="499" w:type="pct"/>
            <w:noWrap w:val="0"/>
            <w:vAlign w:val="center"/>
          </w:tcPr>
          <w:p w14:paraId="79E72EA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区林业管理部门</w:t>
            </w:r>
          </w:p>
        </w:tc>
        <w:tc>
          <w:tcPr>
            <w:tcW w:w="1406" w:type="pct"/>
            <w:noWrap w:val="0"/>
            <w:vAlign w:val="center"/>
          </w:tcPr>
          <w:p w14:paraId="5BF5CD18">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1310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61229E48">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48</w:t>
            </w:r>
          </w:p>
        </w:tc>
        <w:tc>
          <w:tcPr>
            <w:tcW w:w="303" w:type="pct"/>
            <w:noWrap w:val="0"/>
            <w:vAlign w:val="center"/>
          </w:tcPr>
          <w:p w14:paraId="49678E43">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440232086000 </w:t>
            </w:r>
          </w:p>
        </w:tc>
        <w:tc>
          <w:tcPr>
            <w:tcW w:w="2588" w:type="pct"/>
            <w:noWrap w:val="0"/>
            <w:vAlign w:val="center"/>
          </w:tcPr>
          <w:p w14:paraId="2C71446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对在森林高火险期内，未经批准擅自进入森林高火险区活动的行政处罚</w:t>
            </w:r>
          </w:p>
        </w:tc>
        <w:tc>
          <w:tcPr>
            <w:tcW w:w="499" w:type="pct"/>
            <w:noWrap w:val="0"/>
            <w:vAlign w:val="center"/>
          </w:tcPr>
          <w:p w14:paraId="4C977E2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区林业管理部门</w:t>
            </w:r>
          </w:p>
        </w:tc>
        <w:tc>
          <w:tcPr>
            <w:tcW w:w="1406" w:type="pct"/>
            <w:noWrap w:val="0"/>
            <w:vAlign w:val="center"/>
          </w:tcPr>
          <w:p w14:paraId="36B2AF59">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938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01" w:type="pct"/>
            <w:noWrap w:val="0"/>
            <w:vAlign w:val="center"/>
          </w:tcPr>
          <w:p w14:paraId="428449B6">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49</w:t>
            </w:r>
          </w:p>
        </w:tc>
        <w:tc>
          <w:tcPr>
            <w:tcW w:w="303" w:type="pct"/>
            <w:noWrap w:val="0"/>
            <w:vAlign w:val="center"/>
          </w:tcPr>
          <w:p w14:paraId="103E78C6">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 xml:space="preserve">440232084000 </w:t>
            </w:r>
          </w:p>
        </w:tc>
        <w:tc>
          <w:tcPr>
            <w:tcW w:w="2588" w:type="pct"/>
            <w:noWrap w:val="0"/>
            <w:vAlign w:val="center"/>
          </w:tcPr>
          <w:p w14:paraId="5BCEB824">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仿宋_GB2312" w:hAnsi="仿宋_GB2312" w:eastAsia="仿宋_GB2312" w:cs="仿宋_GB2312"/>
                <w:b w:val="0"/>
                <w:bCs w:val="0"/>
                <w:kern w:val="2"/>
                <w:sz w:val="21"/>
                <w:szCs w:val="21"/>
                <w:lang w:val="en-US" w:eastAsia="zh-CN" w:bidi="ar-SA"/>
              </w:rPr>
            </w:pPr>
            <w:r>
              <w:rPr>
                <w:rFonts w:hint="default" w:ascii="仿宋_GB2312" w:hAnsi="仿宋_GB2312" w:eastAsia="仿宋_GB2312" w:cs="仿宋_GB2312"/>
                <w:b w:val="0"/>
                <w:bCs w:val="0"/>
                <w:kern w:val="2"/>
                <w:sz w:val="21"/>
                <w:szCs w:val="21"/>
                <w:lang w:val="en-US" w:eastAsia="zh-CN" w:bidi="ar-SA"/>
              </w:rPr>
              <w:t>对在森林防火期内，森林、林木、林地的经营单位未设置森林防火警示宣传标志的行政处罚</w:t>
            </w:r>
          </w:p>
        </w:tc>
        <w:tc>
          <w:tcPr>
            <w:tcW w:w="499" w:type="pct"/>
            <w:noWrap w:val="0"/>
            <w:vAlign w:val="center"/>
          </w:tcPr>
          <w:p w14:paraId="1553921B">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区林业管理部门</w:t>
            </w:r>
          </w:p>
        </w:tc>
        <w:tc>
          <w:tcPr>
            <w:tcW w:w="1406" w:type="pct"/>
            <w:noWrap w:val="0"/>
            <w:vAlign w:val="center"/>
          </w:tcPr>
          <w:p w14:paraId="4543B00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新韶镇人民政府、乐园镇人民政府、十里亭镇人民政府、犁市镇人民政府、花坪镇人民政府、东河街道办事处、车站街道办事处、风采街道办事处</w:t>
            </w:r>
          </w:p>
        </w:tc>
      </w:tr>
      <w:tr w14:paraId="6D4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gridSpan w:val="5"/>
            <w:noWrap w:val="0"/>
            <w:vAlign w:val="center"/>
          </w:tcPr>
          <w:p w14:paraId="4130E761">
            <w:pPr>
              <w:pStyle w:val="2"/>
              <w:spacing w:line="560" w:lineRule="exact"/>
              <w:rPr>
                <w:rFonts w:hint="eastAsia" w:ascii="黑体" w:hAnsi="黑体" w:eastAsia="黑体" w:cs="黑体"/>
                <w:b/>
                <w:bCs/>
                <w:sz w:val="21"/>
                <w:szCs w:val="21"/>
              </w:rPr>
            </w:pPr>
            <w:bookmarkStart w:id="0" w:name="_GoBack"/>
            <w:r>
              <w:rPr>
                <w:rFonts w:hint="eastAsia" w:ascii="黑体" w:hAnsi="黑体" w:eastAsia="黑体" w:cs="黑体"/>
                <w:b/>
                <w:bCs/>
                <w:sz w:val="21"/>
                <w:szCs w:val="21"/>
              </w:rPr>
              <w:t>二</w:t>
            </w:r>
            <w:r>
              <w:rPr>
                <w:rFonts w:hint="eastAsia" w:ascii="黑体" w:hAnsi="黑体" w:eastAsia="黑体" w:cs="黑体"/>
                <w:b/>
                <w:bCs/>
                <w:sz w:val="21"/>
                <w:szCs w:val="21"/>
                <w:lang w:eastAsia="zh-CN"/>
              </w:rPr>
              <w:t>、</w:t>
            </w:r>
            <w:r>
              <w:rPr>
                <w:rFonts w:hint="eastAsia" w:ascii="黑体" w:hAnsi="黑体" w:eastAsia="黑体" w:cs="黑体"/>
                <w:b/>
                <w:bCs/>
                <w:sz w:val="21"/>
                <w:szCs w:val="21"/>
              </w:rPr>
              <w:t>与上述行政处罚事项相关的行政检查、行政强制权</w:t>
            </w:r>
            <w:bookmarkEnd w:id="0"/>
          </w:p>
        </w:tc>
      </w:tr>
    </w:tbl>
    <w:p w14:paraId="115508EB">
      <w:pPr>
        <w:adjustRightInd w:val="0"/>
        <w:snapToGrid w:val="0"/>
        <w:spacing w:line="20" w:lineRule="exact"/>
        <w:rPr>
          <w:rFonts w:hint="eastAsia" w:ascii="仿宋_GB2312" w:hAnsi="黑体" w:eastAsia="仿宋_GB2312" w:cs="仿宋_GB2312"/>
          <w:sz w:val="32"/>
          <w:szCs w:val="32"/>
          <w:lang w:val="en"/>
        </w:rPr>
      </w:pPr>
    </w:p>
    <w:sectPr>
      <w:footerReference r:id="rId4" w:type="first"/>
      <w:footerReference r:id="rId3" w:type="default"/>
      <w:pgSz w:w="16838" w:h="11906" w:orient="landscape"/>
      <w:pgMar w:top="1588" w:right="1701" w:bottom="1474" w:left="1701" w:header="851" w:footer="141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2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iragino Sans GB W3">
    <w:altName w:val="yyb"/>
    <w:panose1 w:val="020B0300000000000000"/>
    <w:charset w:val="00"/>
    <w:family w:val="auto"/>
    <w:pitch w:val="default"/>
    <w:sig w:usb0="00000000" w:usb1="00000000" w:usb2="00000016" w:usb3="00000000" w:csb0="00060007" w:csb1="00000000"/>
  </w:font>
  <w:font w:name="hakuyoxingshu7000">
    <w:altName w:val="宋体"/>
    <w:panose1 w:val="02000600000000000000"/>
    <w:charset w:val="86"/>
    <w:family w:val="auto"/>
    <w:pitch w:val="default"/>
    <w:sig w:usb0="00000000" w:usb1="00000000" w:usb2="0000003F" w:usb3="00000000" w:csb0="603F00FF" w:csb1="FFFF0000"/>
  </w:font>
  <w:font w:name="Arial Unicode MS">
    <w:panose1 w:val="020B0604020202020204"/>
    <w:charset w:val="86"/>
    <w:family w:val="auto"/>
    <w:pitch w:val="default"/>
    <w:sig w:usb0="FFFFFFFF" w:usb1="E9FFFFFF" w:usb2="0000003F" w:usb3="00000000" w:csb0="603F01FF" w:csb1="FFFF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DC9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122D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2122D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C9E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14097">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C14097">
                    <w:pPr>
                      <w:pStyle w:val="3"/>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E49DE"/>
    <w:rsid w:val="23AB72AF"/>
    <w:rsid w:val="320D55D9"/>
    <w:rsid w:val="32E31462"/>
    <w:rsid w:val="365157B9"/>
    <w:rsid w:val="39BA20AD"/>
    <w:rsid w:val="3FB35418"/>
    <w:rsid w:val="40DF79F8"/>
    <w:rsid w:val="4A6A6E10"/>
    <w:rsid w:val="4E895CF8"/>
    <w:rsid w:val="4EA42AFD"/>
    <w:rsid w:val="533E49DE"/>
    <w:rsid w:val="55F822F8"/>
    <w:rsid w:val="57396DAF"/>
    <w:rsid w:val="59701E26"/>
    <w:rsid w:val="5D1A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6573</Words>
  <Characters>7152</Characters>
  <Lines>0</Lines>
  <Paragraphs>0</Paragraphs>
  <TotalTime>5</TotalTime>
  <ScaleCrop>false</ScaleCrop>
  <LinksUpToDate>false</LinksUpToDate>
  <CharactersWithSpaces>7197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2026-02-24T03:22:00Z</dcterms:created>
  <dc:creator>Ars-K</dc:creator>
  <cp:lastModifiedBy>姬丽萍</cp:lastModifiedBy>
  <dcterms:modified xsi:type="dcterms:W3CDTF">2026-03-16T10:11:35Z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397D14F9A5DD46B598B52701ED894298_13</vt:lpwstr>
  </property>
  <property fmtid="{D5CDD505-2E9C-101B-9397-08002B2CF9AE}" pid="4" name="KSOTemplateDocerSaveRecord">
    <vt:lpwstr>eyJoZGlkIjoiZjk5Nzk5MDkxMDIxMTA1YzNiYzU3ZmFlZDYyZDc4MGQifQ==</vt:lpwstr>
  </property>
</Properties>
</file>