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AD2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center"/>
        <w:rPr>
          <w:rFonts w:hint="eastAsia" w:ascii="宋体" w:hAnsi="宋体" w:eastAsia="宋体" w:cs="宋体"/>
          <w:b/>
          <w:bCs/>
          <w:i w:val="0"/>
          <w:iCs w:val="0"/>
          <w:caps w:val="0"/>
          <w:color w:val="000000"/>
          <w:spacing w:val="0"/>
          <w:kern w:val="0"/>
          <w:sz w:val="32"/>
          <w:szCs w:val="32"/>
          <w:shd w:val="clear" w:fill="FFFFFF"/>
          <w:lang w:val="en-US" w:eastAsia="zh-CN" w:bidi="ar"/>
        </w:rPr>
      </w:pPr>
      <w:r>
        <w:rPr>
          <w:rFonts w:hint="eastAsia" w:ascii="方正小标宋简体" w:hAnsi="方正小标宋简体" w:eastAsia="方正小标宋简体" w:cs="方正小标宋简体"/>
          <w:i w:val="0"/>
          <w:iCs w:val="0"/>
          <w:caps w:val="0"/>
          <w:color w:val="333333"/>
          <w:spacing w:val="0"/>
          <w:kern w:val="0"/>
          <w:sz w:val="48"/>
          <w:szCs w:val="48"/>
          <w:shd w:val="clear" w:fill="FFFFFF"/>
          <w:lang w:val="en-US" w:eastAsia="zh-CN" w:bidi="ar"/>
        </w:rPr>
        <w:t>浈江区司法局内设机构及职责</w:t>
      </w:r>
      <w:r>
        <w:rPr>
          <w:rFonts w:hint="eastAsia" w:ascii="宋体" w:hAnsi="宋体" w:eastAsia="宋体" w:cs="宋体"/>
          <w:i w:val="0"/>
          <w:iCs w:val="0"/>
          <w:caps w:val="0"/>
          <w:color w:val="333333"/>
          <w:spacing w:val="0"/>
          <w:kern w:val="0"/>
          <w:sz w:val="28"/>
          <w:szCs w:val="28"/>
          <w:shd w:val="clear" w:fill="FFFFFF"/>
          <w:lang w:val="en-US" w:eastAsia="zh-CN" w:bidi="ar"/>
        </w:rPr>
        <w:br w:type="textWrapping"/>
      </w:r>
      <w:r>
        <w:rPr>
          <w:rFonts w:hint="eastAsia" w:ascii="宋体" w:hAnsi="宋体" w:eastAsia="宋体" w:cs="宋体"/>
          <w:b/>
          <w:bCs/>
          <w:i w:val="0"/>
          <w:iCs w:val="0"/>
          <w:caps w:val="0"/>
          <w:color w:val="000000"/>
          <w:spacing w:val="0"/>
          <w:kern w:val="0"/>
          <w:sz w:val="32"/>
          <w:szCs w:val="32"/>
          <w:shd w:val="clear" w:fill="FFFFFF"/>
          <w:lang w:val="en-US" w:eastAsia="zh-CN" w:bidi="ar"/>
        </w:rPr>
        <w:t> </w:t>
      </w:r>
    </w:p>
    <w:p w14:paraId="5B306C0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rFonts w:hint="eastAsia" w:ascii="宋体" w:hAnsi="宋体" w:eastAsia="宋体" w:cs="宋体"/>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color w:val="auto"/>
          <w:sz w:val="32"/>
          <w:szCs w:val="32"/>
          <w:lang w:val="en-US" w:eastAsia="zh-CN"/>
        </w:rPr>
        <w:t>办公室。</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 </w:t>
      </w:r>
      <w:r>
        <w:rPr>
          <w:rFonts w:hint="eastAsia" w:ascii="仿宋_GB2312" w:hAnsi="仿宋_GB2312" w:eastAsia="仿宋_GB2312" w:cs="仿宋_GB2312"/>
          <w:color w:val="auto"/>
          <w:sz w:val="32"/>
          <w:szCs w:val="32"/>
          <w:lang w:val="en-US" w:eastAsia="zh-CN"/>
        </w:rPr>
        <w:t>负责文电、会务、机要、档案、督办、统计、财务等机关日常运转工作。承担政务信息、安全生产、保密、政务公开、对外事交流、新闻宣传、科技和信息化管理等工作。</w:t>
      </w:r>
      <w:r>
        <w:rPr>
          <w:rFonts w:hint="eastAsia" w:ascii="仿宋_GB2312" w:hAnsi="仿宋_GB2312" w:eastAsia="仿宋_GB2312" w:cs="仿宋_GB2312"/>
          <w:color w:val="auto"/>
          <w:sz w:val="32"/>
          <w:szCs w:val="32"/>
          <w:lang w:eastAsia="zh-CN"/>
        </w:rPr>
        <w:t>指导、协调本系统突发事件处置、财务、物资装备和基本建设管理工作。组织</w:t>
      </w:r>
      <w:r>
        <w:rPr>
          <w:rFonts w:hint="eastAsia" w:ascii="仿宋_GB2312" w:hAnsi="仿宋_GB2312" w:eastAsia="仿宋_GB2312" w:cs="仿宋_GB2312"/>
          <w:color w:val="auto"/>
          <w:sz w:val="32"/>
          <w:szCs w:val="32"/>
          <w:lang w:val="en-US" w:eastAsia="zh-CN"/>
        </w:rPr>
        <w:t>拟定本系统的专项经费和年度计划并组织实施。指导、监督本系统业务经费</w:t>
      </w:r>
      <w:bookmarkStart w:id="0" w:name="_GoBack"/>
      <w:bookmarkEnd w:id="0"/>
      <w:r>
        <w:rPr>
          <w:rFonts w:hint="eastAsia" w:ascii="仿宋_GB2312" w:hAnsi="仿宋_GB2312" w:eastAsia="仿宋_GB2312" w:cs="仿宋_GB2312"/>
          <w:color w:val="auto"/>
          <w:sz w:val="32"/>
          <w:szCs w:val="32"/>
          <w:lang w:val="en-US" w:eastAsia="zh-CN"/>
        </w:rPr>
        <w:t>的使用。</w:t>
      </w:r>
      <w:r>
        <w:rPr>
          <w:rFonts w:hint="eastAsia" w:ascii="仿宋_GB2312" w:hAnsi="仿宋_GB2312" w:eastAsia="仿宋_GB2312" w:cs="仿宋_GB2312"/>
          <w:color w:val="auto"/>
          <w:sz w:val="32"/>
          <w:szCs w:val="32"/>
          <w:lang w:eastAsia="zh-CN"/>
        </w:rPr>
        <w:t>负责本系统的公务用车等监督管理工作。负责机关和指导直属单位财务管理、国有资产、内部审计等工作。</w:t>
      </w:r>
    </w:p>
    <w:p w14:paraId="736D063D">
      <w:pPr>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（二）行政复议股。</w:t>
      </w:r>
      <w:r>
        <w:rPr>
          <w:rFonts w:hint="eastAsia" w:ascii="仿宋_GB2312" w:hAnsi="仿宋_GB2312" w:eastAsia="仿宋_GB2312" w:cs="仿宋_GB2312"/>
          <w:color w:val="auto"/>
          <w:sz w:val="32"/>
          <w:szCs w:val="32"/>
          <w:lang w:eastAsia="zh-CN"/>
        </w:rPr>
        <w:t>负责行政复议受理登记、立案审查、文书送达、起草行政复议工作报告、制作行政复议案件卷宗等工作。负责对有关行政机关违反行政法律法规的行为提出处理建议。负责全区行政复议案件办理进度监督管理，办理行政复议监督事项。负责法治政府行政复议指标考核。承担行政复议、行政应诉人员培训、考核和管理，推进行政复议信息化建设，开展行政复议宣传等工作。</w:t>
      </w:r>
    </w:p>
    <w:p w14:paraId="1DFB4BC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rightChars="0" w:firstLine="643" w:firstLineChars="200"/>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（三）行政应诉与法律事务股。</w:t>
      </w:r>
      <w:r>
        <w:rPr>
          <w:rFonts w:hint="eastAsia" w:ascii="仿宋_GB2312" w:hAnsi="仿宋_GB2312" w:eastAsia="仿宋_GB2312" w:cs="仿宋_GB2312"/>
          <w:i w:val="0"/>
          <w:iCs w:val="0"/>
          <w:caps w:val="0"/>
          <w:color w:val="auto"/>
          <w:spacing w:val="0"/>
          <w:sz w:val="32"/>
          <w:szCs w:val="32"/>
          <w:shd w:val="clear" w:fill="FFFFFF"/>
          <w:lang w:eastAsia="zh-CN"/>
        </w:rPr>
        <w:t>指导、协调全区行政应诉和行政赔偿有关工作，代理区政府行政应诉事务，监督全区行政机关落实行政诉讼败诉案件报告和行政机关负责人出庭应诉工作，承办向区政府申请的行政赔偿案件。负责区政府及其工作部门规范性文件的合法性审核（审查）工作，承担规范性文件的监督管理工作。承办区政府重大行政决策、重要行政措施发布前的合法性审查。协助草拟、修改、审查区政府重大合同、重要协议以及其他重要法律文书。指导各镇办（街道）和党政机关、企事业单位的法律顾问工作。承担区人民政府法律顾问室日常工作。</w:t>
      </w:r>
    </w:p>
    <w:p w14:paraId="2F6EE5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firstLine="497"/>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（四）行政执法协调监督股。</w:t>
      </w:r>
      <w:r>
        <w:rPr>
          <w:rFonts w:hint="eastAsia" w:ascii="仿宋_GB2312" w:hAnsi="仿宋_GB2312" w:eastAsia="仿宋_GB2312" w:cs="仿宋_GB2312"/>
          <w:color w:val="auto"/>
          <w:sz w:val="32"/>
          <w:szCs w:val="32"/>
          <w:lang w:eastAsia="zh-CN"/>
        </w:rPr>
        <w:t>负责行政执法的综合协调工作。指导、监督各</w:t>
      </w:r>
      <w:r>
        <w:rPr>
          <w:rFonts w:hint="eastAsia" w:ascii="仿宋_GB2312" w:hAnsi="仿宋_GB2312" w:eastAsia="仿宋_GB2312" w:cs="仿宋_GB2312"/>
          <w:color w:val="auto"/>
          <w:sz w:val="32"/>
          <w:szCs w:val="32"/>
          <w:lang w:val="en-US" w:eastAsia="zh-CN"/>
        </w:rPr>
        <w:t>镇街各</w:t>
      </w:r>
      <w:r>
        <w:rPr>
          <w:rFonts w:hint="eastAsia" w:ascii="仿宋_GB2312" w:hAnsi="仿宋_GB2312" w:eastAsia="仿宋_GB2312" w:cs="仿宋_GB2312"/>
          <w:color w:val="auto"/>
          <w:sz w:val="32"/>
          <w:szCs w:val="32"/>
          <w:lang w:eastAsia="zh-CN"/>
        </w:rPr>
        <w:t>部门行政执法工作，推进严格规范公正文明执法。负责协调行政执法体制改革和行政执法的普遍性、重要性问题。负责行政执法主体和行政执法人员执法资格管理工作。负责协调行政执法争议，完善行政执法协调监督制度和机制，推进行政执法责任制及行政执法规范化、标准化、</w:t>
      </w:r>
      <w:r>
        <w:rPr>
          <w:rFonts w:hint="eastAsia" w:ascii="仿宋_GB2312" w:hAnsi="仿宋_GB2312" w:eastAsia="仿宋_GB2312" w:cs="仿宋_GB2312"/>
          <w:color w:val="auto"/>
          <w:sz w:val="32"/>
          <w:szCs w:val="32"/>
          <w:lang w:val="en-US" w:eastAsia="zh-CN"/>
        </w:rPr>
        <w:t>信息化</w:t>
      </w:r>
      <w:r>
        <w:rPr>
          <w:rFonts w:hint="eastAsia" w:ascii="仿宋_GB2312" w:hAnsi="仿宋_GB2312" w:eastAsia="仿宋_GB2312" w:cs="仿宋_GB2312"/>
          <w:color w:val="auto"/>
          <w:sz w:val="32"/>
          <w:szCs w:val="32"/>
          <w:lang w:eastAsia="zh-CN"/>
        </w:rPr>
        <w:t>建设工作。</w:t>
      </w:r>
    </w:p>
    <w:p w14:paraId="6107E3C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firstLine="497"/>
        <w:jc w:val="left"/>
        <w:rPr>
          <w:rFonts w:hint="eastAsia" w:ascii="微软雅黑" w:hAnsi="微软雅黑" w:eastAsia="微软雅黑" w:cs="微软雅黑"/>
          <w:i w:val="0"/>
          <w:iCs w:val="0"/>
          <w:caps w:val="0"/>
          <w:color w:val="auto"/>
          <w:spacing w:val="0"/>
          <w:sz w:val="32"/>
          <w:szCs w:val="32"/>
          <w:shd w:val="clear" w:fill="FFFFFF"/>
          <w:lang w:eastAsia="zh-CN"/>
        </w:rPr>
      </w:pP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lang w:val="en-US" w:eastAsia="zh-CN"/>
        </w:rPr>
        <w:t>社区矫正股（浈江区社区矫正管理局）。</w:t>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lang w:eastAsia="zh-CN"/>
        </w:rPr>
        <w:t>指导、监督对社区矫正对象的刑罚执行、管理教育和帮扶工作。指导社会力量和志愿者参与社区矫正工作。</w:t>
      </w:r>
      <w:r>
        <w:rPr>
          <w:rFonts w:hint="eastAsia" w:ascii="仿宋_GB2312" w:hAnsi="仿宋_GB2312" w:eastAsia="仿宋_GB2312" w:cs="仿宋_GB2312"/>
          <w:color w:val="auto"/>
          <w:sz w:val="32"/>
          <w:szCs w:val="32"/>
          <w:lang w:val="en-US" w:eastAsia="zh-CN"/>
        </w:rPr>
        <w:t>组织处置社区服刑人员重大突发性事件。指导、监督刑满释放人员的帮教安置工作。</w:t>
      </w:r>
    </w:p>
    <w:p w14:paraId="01D1AC69">
      <w:pPr>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（六）普法与依法治理股。</w:t>
      </w:r>
      <w:r>
        <w:rPr>
          <w:rFonts w:hint="eastAsia" w:ascii="仿宋_GB2312" w:hAnsi="仿宋_GB2312" w:eastAsia="仿宋_GB2312" w:cs="仿宋_GB2312"/>
          <w:color w:val="auto"/>
          <w:sz w:val="32"/>
          <w:szCs w:val="32"/>
          <w:lang w:val="en-US" w:eastAsia="zh-CN"/>
        </w:rPr>
        <w:t>拟定法制宣传和法律知识规划并组织实施；指导协调全区各部门</w:t>
      </w:r>
      <w:r>
        <w:rPr>
          <w:rFonts w:hint="eastAsia" w:ascii="仿宋_GB2312" w:hAnsi="仿宋_GB2312" w:eastAsia="仿宋_GB2312" w:cs="仿宋_GB2312"/>
          <w:color w:val="auto"/>
          <w:sz w:val="32"/>
          <w:szCs w:val="32"/>
          <w:lang w:eastAsia="zh-CN"/>
        </w:rPr>
        <w:t>落实“谁执法谁普法”普法责任制工作，推进全民普法。引导法律服务工作者、专业社工及志愿者参与法治宣传教育。指导、监督国家工作人员学法用法工作。组织开展法治创建、法治文化活动。</w:t>
      </w:r>
    </w:p>
    <w:p w14:paraId="4C4113A7">
      <w:pPr>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（七）人民参与和促进法治股。</w:t>
      </w:r>
      <w:r>
        <w:rPr>
          <w:rFonts w:hint="eastAsia" w:ascii="仿宋_GB2312" w:hAnsi="仿宋_GB2312" w:eastAsia="仿宋_GB2312" w:cs="仿宋_GB2312"/>
          <w:color w:val="auto"/>
          <w:sz w:val="32"/>
          <w:szCs w:val="32"/>
          <w:lang w:eastAsia="zh-CN"/>
        </w:rPr>
        <w:t>负责拟订保障人民群众参与、促进、监督法治建设的制度措施并组织实施。指导人民团体、群众自治组织和社会组织参与、支持法治社会建设工作。指导推进司法所建设。指导人民调解、行政调解和行业性专业性调解工作。指导和监督人民陪审员选任管理工作，负责人民监督员的选任管理工作。</w:t>
      </w:r>
    </w:p>
    <w:p w14:paraId="313BBEBD">
      <w:pPr>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（八）公共法律服务与律师工作管理股。</w:t>
      </w:r>
      <w:r>
        <w:rPr>
          <w:rFonts w:hint="eastAsia" w:ascii="仿宋_GB2312" w:hAnsi="仿宋_GB2312" w:eastAsia="仿宋_GB2312" w:cs="仿宋_GB2312"/>
          <w:color w:val="auto"/>
          <w:sz w:val="32"/>
          <w:szCs w:val="32"/>
          <w:lang w:eastAsia="zh-CN"/>
        </w:rPr>
        <w:t>负责规划和推进公共法律服务</w:t>
      </w:r>
      <w:r>
        <w:rPr>
          <w:rFonts w:hint="eastAsia" w:ascii="仿宋_GB2312" w:hAnsi="仿宋_GB2312" w:eastAsia="仿宋_GB2312" w:cs="仿宋_GB2312"/>
          <w:color w:val="auto"/>
          <w:sz w:val="32"/>
          <w:szCs w:val="32"/>
          <w:lang w:val="en-US" w:eastAsia="zh-CN"/>
        </w:rPr>
        <w:t>实体</w:t>
      </w:r>
      <w:r>
        <w:rPr>
          <w:rFonts w:hint="eastAsia" w:ascii="仿宋_GB2312" w:hAnsi="仿宋_GB2312" w:eastAsia="仿宋_GB2312" w:cs="仿宋_GB2312"/>
          <w:color w:val="auto"/>
          <w:sz w:val="32"/>
          <w:szCs w:val="32"/>
          <w:lang w:eastAsia="zh-CN"/>
        </w:rPr>
        <w:t>平台建设工作。负责各类公共法律服务的实施工作。</w:t>
      </w:r>
      <w:r>
        <w:rPr>
          <w:rFonts w:hint="eastAsia" w:ascii="仿宋_GB2312" w:hAnsi="仿宋_GB2312" w:eastAsia="仿宋_GB2312" w:cs="仿宋_GB2312"/>
          <w:color w:val="auto"/>
          <w:sz w:val="32"/>
          <w:szCs w:val="32"/>
          <w:lang w:val="en-US" w:eastAsia="zh-CN"/>
        </w:rPr>
        <w:t>  指导、监督、管理公证、律师、法律援助工作。</w:t>
      </w:r>
      <w:r>
        <w:rPr>
          <w:rFonts w:hint="eastAsia" w:ascii="仿宋_GB2312" w:hAnsi="仿宋_GB2312" w:eastAsia="仿宋_GB2312" w:cs="仿宋_GB2312"/>
          <w:color w:val="auto"/>
          <w:sz w:val="32"/>
          <w:szCs w:val="32"/>
          <w:lang w:eastAsia="zh-CN"/>
        </w:rPr>
        <w:t>指导监督</w:t>
      </w:r>
      <w:r>
        <w:rPr>
          <w:rFonts w:hint="eastAsia" w:ascii="仿宋_GB2312" w:hAnsi="仿宋_GB2312" w:eastAsia="仿宋_GB2312" w:cs="仿宋_GB2312"/>
          <w:color w:val="auto"/>
          <w:sz w:val="32"/>
          <w:szCs w:val="32"/>
          <w:lang w:val="en-US" w:eastAsia="zh-CN"/>
        </w:rPr>
        <w:t>管理</w:t>
      </w:r>
      <w:r>
        <w:rPr>
          <w:rFonts w:hint="eastAsia" w:ascii="仿宋_GB2312" w:hAnsi="仿宋_GB2312" w:eastAsia="仿宋_GB2312" w:cs="仿宋_GB2312"/>
          <w:color w:val="auto"/>
          <w:sz w:val="32"/>
          <w:szCs w:val="32"/>
          <w:lang w:eastAsia="zh-CN"/>
        </w:rPr>
        <w:t>基层法律服务</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lang w:eastAsia="zh-CN"/>
        </w:rPr>
        <w:t>。指导全区一村（社区）一法律顾问工作。</w:t>
      </w:r>
    </w:p>
    <w:p w14:paraId="0D58ADE3">
      <w:pPr>
        <w:ind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（九）区委全面依法治区委员会办公室秘书股。</w:t>
      </w:r>
      <w:r>
        <w:rPr>
          <w:rFonts w:hint="eastAsia" w:ascii="仿宋_GB2312" w:hAnsi="仿宋_GB2312" w:eastAsia="仿宋_GB2312" w:cs="仿宋_GB2312"/>
          <w:color w:val="auto"/>
          <w:sz w:val="32"/>
          <w:szCs w:val="32"/>
          <w:lang w:val="en-US" w:eastAsia="zh-CN"/>
        </w:rPr>
        <w:t>负责区委全面依法治区委员会办公室日常工作。开展法治政府建设调研，统筹规划、督促指导和协调推进法治政府建设工作。负责全面依法治区工作，牵头组织实施法治建设考核工作。</w:t>
      </w:r>
    </w:p>
    <w:p w14:paraId="29AE913B">
      <w:pPr>
        <w:rPr>
          <w:color w:val="auto"/>
          <w:sz w:val="32"/>
          <w:szCs w:val="32"/>
        </w:rPr>
      </w:pPr>
      <w:r>
        <w:rPr>
          <w:rFonts w:hint="eastAsia" w:ascii="宋体" w:hAnsi="宋体" w:eastAsia="宋体" w:cs="宋体"/>
          <w:b/>
          <w:bCs/>
          <w:i w:val="0"/>
          <w:iCs w:val="0"/>
          <w:caps w:val="0"/>
          <w:color w:val="auto"/>
          <w:spacing w:val="0"/>
          <w:kern w:val="0"/>
          <w:sz w:val="32"/>
          <w:szCs w:val="32"/>
          <w:shd w:val="clear" w:fill="FFFFFF"/>
          <w:lang w:val="en-US" w:eastAsia="zh-CN" w:bidi="ar"/>
        </w:rPr>
        <w:t xml:space="preserve">   （十）政工科。</w:t>
      </w:r>
      <w:r>
        <w:rPr>
          <w:rFonts w:hint="eastAsia" w:ascii="仿宋_GB2312" w:hAnsi="仿宋_GB2312" w:eastAsia="仿宋_GB2312" w:cs="仿宋_GB2312"/>
          <w:color w:val="auto"/>
          <w:sz w:val="32"/>
          <w:szCs w:val="32"/>
          <w:lang w:eastAsia="zh-CN"/>
        </w:rPr>
        <w:t>负责本部门、本系统思想政治工作和组织、教育、人事工作。负责机关及指导直属单位的人事管理、机构编制、劳动工资、离退休人员服务等工作。负责本系统警容、警纪等警务督察工作。负责机关和指导直属单位的党建工作。</w:t>
      </w:r>
      <w:r>
        <w:rPr>
          <w:rFonts w:hint="eastAsia" w:ascii="宋体" w:hAnsi="宋体" w:eastAsia="宋体" w:cs="宋体"/>
          <w:b/>
          <w:bCs/>
          <w:i w:val="0"/>
          <w:iCs w:val="0"/>
          <w:caps w:val="0"/>
          <w:color w:val="auto"/>
          <w:spacing w:val="0"/>
          <w:kern w:val="0"/>
          <w:sz w:val="32"/>
          <w:szCs w:val="32"/>
          <w:shd w:val="clear" w:fill="FFFFFF"/>
          <w:lang w:val="en-US" w:eastAsia="zh-CN" w:bidi="ar"/>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9E3C6"/>
    <w:multiLevelType w:val="singleLevel"/>
    <w:tmpl w:val="FDB9E3C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016FD"/>
    <w:rsid w:val="08836BD0"/>
    <w:rsid w:val="0F5842A9"/>
    <w:rsid w:val="173648AF"/>
    <w:rsid w:val="1C5D65B1"/>
    <w:rsid w:val="2175424A"/>
    <w:rsid w:val="23FE171C"/>
    <w:rsid w:val="308B204A"/>
    <w:rsid w:val="34055877"/>
    <w:rsid w:val="341034EE"/>
    <w:rsid w:val="36B33506"/>
    <w:rsid w:val="3C292D5F"/>
    <w:rsid w:val="4AE4089B"/>
    <w:rsid w:val="4CFF67B9"/>
    <w:rsid w:val="4FDB9C93"/>
    <w:rsid w:val="50BC17EE"/>
    <w:rsid w:val="586631C9"/>
    <w:rsid w:val="5A42687F"/>
    <w:rsid w:val="5F704239"/>
    <w:rsid w:val="6A052D14"/>
    <w:rsid w:val="6AC9379E"/>
    <w:rsid w:val="6FFFEA0E"/>
    <w:rsid w:val="73FC0A2E"/>
    <w:rsid w:val="75FFADE8"/>
    <w:rsid w:val="7FF74A5E"/>
    <w:rsid w:val="DD3DE3C3"/>
    <w:rsid w:val="EDC62E55"/>
    <w:rsid w:val="FCDDD029"/>
    <w:rsid w:val="FF7AFB4C"/>
    <w:rsid w:val="FF7B1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qFormat/>
    <w:uiPriority w:val="0"/>
    <w:rPr>
      <w:color w:val="333333"/>
      <w:u w:val="none"/>
    </w:rPr>
  </w:style>
  <w:style w:type="character" w:styleId="7">
    <w:name w:val="Hyperlink"/>
    <w:basedOn w:val="5"/>
    <w:qFormat/>
    <w:uiPriority w:val="0"/>
    <w:rPr>
      <w:color w:val="333333"/>
      <w:u w:val="none"/>
    </w:rPr>
  </w:style>
  <w:style w:type="character" w:customStyle="1" w:styleId="8">
    <w:name w:val="calendar-head__year-range"/>
    <w:basedOn w:val="5"/>
    <w:qFormat/>
    <w:uiPriority w:val="0"/>
    <w:rPr>
      <w:vanish/>
    </w:rPr>
  </w:style>
  <w:style w:type="character" w:customStyle="1" w:styleId="9">
    <w:name w:val="hover"/>
    <w:basedOn w:val="5"/>
    <w:qFormat/>
    <w:uiPriority w:val="0"/>
    <w:rPr>
      <w:color w:val="2F6EA2"/>
    </w:rPr>
  </w:style>
  <w:style w:type="character" w:customStyle="1" w:styleId="10">
    <w:name w:val="calendar-head__text-display"/>
    <w:basedOn w:val="5"/>
    <w:qFormat/>
    <w:uiPriority w:val="0"/>
    <w:rPr>
      <w:vanish/>
    </w:rPr>
  </w:style>
  <w:style w:type="character" w:customStyle="1" w:styleId="11">
    <w:name w:val="calendar-head__prev-range-btn"/>
    <w:basedOn w:val="5"/>
    <w:qFormat/>
    <w:uiPriority w:val="0"/>
    <w:rPr>
      <w:vanish/>
    </w:rPr>
  </w:style>
  <w:style w:type="character" w:customStyle="1" w:styleId="12">
    <w:name w:val="calendar-head__next-range-btn"/>
    <w:basedOn w:val="5"/>
    <w:qFormat/>
    <w:uiPriority w:val="0"/>
    <w:rPr>
      <w:vanish/>
    </w:rPr>
  </w:style>
  <w:style w:type="character" w:customStyle="1" w:styleId="13">
    <w:name w:val="calendar-head__next-month-btn"/>
    <w:basedOn w:val="5"/>
    <w:qFormat/>
    <w:uiPriority w:val="0"/>
  </w:style>
  <w:style w:type="character" w:customStyle="1" w:styleId="14">
    <w:name w:val="calendar-head__next-year-btn"/>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1519</Words>
  <Characters>1519</Characters>
  <Lines>0</Lines>
  <Paragraphs>0</Paragraphs>
  <TotalTime>9</TotalTime>
  <ScaleCrop>false</ScaleCrop>
  <LinksUpToDate>false</LinksUpToDate>
  <CharactersWithSpaces>1527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2025-10-29T10:35:00Z</dcterms:created>
  <dc:creator>Administrator</dc:creator>
  <cp:lastModifiedBy>鳕</cp:lastModifiedBy>
  <dcterms:modified xsi:type="dcterms:W3CDTF">2025-10-31T08:57:54Z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eyJoZGlkIjoiNWRhZjc1ZDhlYTM1Y2YyMTRhNGE0MDE0NTNhOGVhZGYiLCJ1c2VySWQiOiI1NzgyODc2OTUifQ==</vt:lpwstr>
  </property>
  <property fmtid="{D5CDD505-2E9C-101B-9397-08002B2CF9AE}" pid="4" name="ICV">
    <vt:lpwstr>CB7DAC116E534AB294E90081F73BC392_12</vt:lpwstr>
  </property>
</Properties>
</file>