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70" w:lineRule="exact"/>
        <w:ind w:firstLine="63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2023年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特殊困难老年人家庭适老化改造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民生实事</w:t>
      </w:r>
      <w:r>
        <w:rPr>
          <w:rFonts w:hint="default" w:ascii="Times New Roman" w:hAnsi="Times New Roman" w:eastAsia="方正小标宋简体" w:cs="Times New Roman"/>
          <w:sz w:val="44"/>
          <w:szCs w:val="4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月进度统计表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9" w:afterLines="2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填报单位（盖章）：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县（市、区）</w:t>
      </w:r>
      <w:r>
        <w:rPr>
          <w:rFonts w:hint="eastAsia" w:ascii="仿宋_GB2312" w:hAnsi="仿宋_GB2312" w:eastAsia="仿宋_GB2312" w:cs="仿宋_GB2312"/>
          <w:sz w:val="30"/>
          <w:szCs w:val="30"/>
        </w:rPr>
        <w:t>民政局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  填报日期：</w:t>
      </w:r>
    </w:p>
    <w:tbl>
      <w:tblPr>
        <w:tblStyle w:val="5"/>
        <w:tblW w:w="100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740"/>
        <w:gridCol w:w="1950"/>
        <w:gridCol w:w="1845"/>
        <w:gridCol w:w="1995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77" w:type="dxa"/>
            <w:vMerge w:val="restart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县（市、区）</w:t>
            </w:r>
          </w:p>
        </w:tc>
        <w:tc>
          <w:tcPr>
            <w:tcW w:w="3690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本月</w:t>
            </w:r>
          </w:p>
        </w:tc>
        <w:tc>
          <w:tcPr>
            <w:tcW w:w="3840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2023年累计</w:t>
            </w:r>
          </w:p>
        </w:tc>
        <w:tc>
          <w:tcPr>
            <w:tcW w:w="1424" w:type="dxa"/>
            <w:vMerge w:val="restart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077" w:type="dxa"/>
            <w:vMerge w:val="continue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cs="Times New Roman"/>
                <w:szCs w:val="22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已完成</w:t>
            </w:r>
          </w:p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改造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数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户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95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资金支出</w:t>
            </w:r>
          </w:p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 xml:space="preserve"> 进度（万元）</w:t>
            </w:r>
          </w:p>
        </w:tc>
        <w:tc>
          <w:tcPr>
            <w:tcW w:w="184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已完成</w:t>
            </w:r>
          </w:p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改造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数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户</w:t>
            </w: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99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资金支出</w:t>
            </w:r>
          </w:p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 xml:space="preserve"> 进度（万元）</w:t>
            </w:r>
          </w:p>
        </w:tc>
        <w:tc>
          <w:tcPr>
            <w:tcW w:w="1424" w:type="dxa"/>
            <w:vMerge w:val="continue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077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  <w:lang w:eastAsia="zh-CN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077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077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6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 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/>
    <w:sectPr>
      <w:pgSz w:w="11905" w:h="16838"/>
      <w:pgMar w:top="2098" w:right="1474" w:bottom="1984" w:left="1417" w:header="850" w:footer="1191" w:gutter="0"/>
      <w:cols w:space="0" w:num="1"/>
      <w:rtlGutter w:val="0"/>
      <w:docGrid w:type="linesAndChars" w:linePitch="579" w:charSpace="-3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663BF"/>
    <w:rsid w:val="03F5377A"/>
    <w:rsid w:val="51790124"/>
    <w:rsid w:val="73E6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nhideWhenUsed/>
    <w:qFormat/>
    <w:uiPriority w:val="99"/>
    <w:pPr>
      <w:widowControl w:val="0"/>
      <w:jc w:val="both"/>
    </w:pPr>
    <w:rPr>
      <w:rFonts w:ascii="宋体" w:hAnsi="Courier New" w:eastAsia="仿宋_GB2312" w:cs="Times New Roman"/>
      <w:kern w:val="2"/>
      <w:sz w:val="32"/>
      <w:szCs w:val="20"/>
      <w:lang w:val="en-US" w:eastAsia="zh-CN" w:bidi="ar-SA"/>
    </w:rPr>
  </w:style>
  <w:style w:type="table" w:styleId="5">
    <w:name w:val="Table Grid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正文首行缩进 21"/>
    <w:qFormat/>
    <w:uiPriority w:val="0"/>
    <w:pPr>
      <w:widowControl w:val="0"/>
      <w:spacing w:line="360" w:lineRule="auto"/>
      <w:ind w:firstLine="420" w:firstLineChars="200"/>
      <w:jc w:val="both"/>
      <w:textAlignment w:val="baseline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2023-03-01T03:38:00Z</dcterms:created>
  <dc:creator>王晓伟</dc:creator>
  <cp:lastModifiedBy>王晓伟</cp:lastModifiedBy>
  <dcterms:modified xsi:type="dcterms:W3CDTF">2023-03-01T03:39:42Z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