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2AB" w:rsidRDefault="003D12AB" w:rsidP="00CF3E9E">
      <w:pPr>
        <w:rPr>
          <w:rFonts w:cs="Times New Roman"/>
          <w:b/>
          <w:bCs/>
          <w:sz w:val="36"/>
          <w:szCs w:val="36"/>
        </w:rPr>
      </w:pPr>
      <w:bookmarkStart w:id="0" w:name="_GoBack"/>
      <w:bookmarkEnd w:id="0"/>
    </w:p>
    <w:p w:rsidR="003D12AB" w:rsidRPr="00CF3E9E" w:rsidRDefault="003D12AB" w:rsidP="00CF3E9E">
      <w:pPr>
        <w:jc w:val="center"/>
        <w:rPr>
          <w:rFonts w:ascii="黑体" w:eastAsia="黑体" w:cs="Times New Roman"/>
          <w:sz w:val="32"/>
          <w:szCs w:val="32"/>
        </w:rPr>
      </w:pPr>
      <w:r w:rsidRPr="00777FDE">
        <w:rPr>
          <w:rFonts w:ascii="华文中宋" w:eastAsia="华文中宋" w:hAnsi="华文中宋" w:cs="Times New Roman"/>
          <w:b/>
          <w:bCs/>
          <w:color w:val="FF0000"/>
          <w:sz w:val="72"/>
          <w:szCs w:val="7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2.25pt;height:46.5pt" fillcolor="red" strokecolor="red">
            <v:fill color2="#f93"/>
            <v:shadow on="t" color="silver" opacity="52429f"/>
            <v:textpath style="font-family:&quot;华文中宋&quot;;v-text-kern:t" trim="t" fitpath="t" string="韶关市浈江区民政局"/>
          </v:shape>
        </w:pict>
      </w:r>
    </w:p>
    <w:p w:rsidR="003D12AB" w:rsidRPr="003E53F2" w:rsidRDefault="003D12AB" w:rsidP="00CF3E9E">
      <w:pPr>
        <w:pBdr>
          <w:bottom w:val="single" w:sz="24" w:space="0" w:color="FF0000"/>
        </w:pBdr>
        <w:spacing w:line="600" w:lineRule="exact"/>
        <w:rPr>
          <w:rFonts w:ascii="宋体" w:cs="宋体"/>
          <w:b/>
          <w:bCs/>
          <w:sz w:val="28"/>
          <w:szCs w:val="28"/>
        </w:rPr>
      </w:pPr>
    </w:p>
    <w:p w:rsidR="003D12AB" w:rsidRDefault="003D12AB" w:rsidP="00CF3E9E">
      <w:pPr>
        <w:rPr>
          <w:rFonts w:cs="Times New Roman"/>
          <w:b/>
          <w:bCs/>
          <w:sz w:val="36"/>
          <w:szCs w:val="36"/>
        </w:rPr>
      </w:pPr>
    </w:p>
    <w:p w:rsidR="003D12AB" w:rsidRPr="00CF3E9E" w:rsidRDefault="003D12AB">
      <w:pPr>
        <w:jc w:val="center"/>
        <w:rPr>
          <w:rFonts w:ascii="方正小标宋简体" w:eastAsia="方正小标宋简体" w:cs="Times New Roman"/>
          <w:b/>
          <w:bCs/>
          <w:sz w:val="44"/>
          <w:szCs w:val="44"/>
        </w:rPr>
      </w:pPr>
      <w:r w:rsidRPr="00CF3E9E">
        <w:rPr>
          <w:rFonts w:ascii="方正小标宋简体" w:eastAsia="方正小标宋简体" w:cs="方正小标宋简体" w:hint="eastAsia"/>
          <w:b/>
          <w:bCs/>
          <w:sz w:val="44"/>
          <w:szCs w:val="44"/>
        </w:rPr>
        <w:t>关于浈江区城乡居民免费殡葬基本服务</w:t>
      </w:r>
    </w:p>
    <w:p w:rsidR="003D12AB" w:rsidRDefault="003D12AB" w:rsidP="00CF3E9E">
      <w:pPr>
        <w:jc w:val="center"/>
        <w:rPr>
          <w:rFonts w:ascii="宋体" w:cs="Times New Roman"/>
          <w:sz w:val="30"/>
          <w:szCs w:val="30"/>
        </w:rPr>
      </w:pPr>
      <w:r w:rsidRPr="00CF3E9E">
        <w:rPr>
          <w:rFonts w:ascii="方正小标宋简体" w:eastAsia="方正小标宋简体" w:cs="方正小标宋简体" w:hint="eastAsia"/>
          <w:b/>
          <w:bCs/>
          <w:sz w:val="44"/>
          <w:szCs w:val="44"/>
        </w:rPr>
        <w:t>专项管理实施方案</w:t>
      </w:r>
      <w:r w:rsidRPr="00CF3E9E">
        <w:rPr>
          <w:rFonts w:ascii="方正小标宋简体" w:eastAsia="方正小标宋简体" w:cs="Times New Roman"/>
          <w:b/>
          <w:bCs/>
          <w:sz w:val="44"/>
          <w:szCs w:val="44"/>
        </w:rPr>
        <w:br/>
      </w:r>
    </w:p>
    <w:p w:rsidR="003D12AB" w:rsidRPr="00CF3E9E" w:rsidRDefault="003D12AB" w:rsidP="00CF3E9E">
      <w:pPr>
        <w:spacing w:line="700" w:lineRule="exact"/>
        <w:ind w:firstLineChars="200" w:firstLine="31680"/>
        <w:jc w:val="left"/>
        <w:rPr>
          <w:rFonts w:ascii="仿宋" w:eastAsia="仿宋" w:hAnsi="仿宋" w:cs="Times New Roman"/>
          <w:sz w:val="32"/>
          <w:szCs w:val="32"/>
        </w:rPr>
      </w:pPr>
      <w:r w:rsidRPr="00CF3E9E">
        <w:rPr>
          <w:rFonts w:ascii="仿宋" w:eastAsia="仿宋" w:hAnsi="仿宋" w:cs="仿宋" w:hint="eastAsia"/>
          <w:sz w:val="32"/>
          <w:szCs w:val="32"/>
        </w:rPr>
        <w:t>为进一步推进我区殡葬改革工作，有效贯彻落实“关于全面实施城乡居民殡葬基本服务由政府免费提供政策”的民生实事，根据《广东省民政厅、广东省财政厅印发</w:t>
      </w:r>
      <w:r w:rsidRPr="00CF3E9E">
        <w:rPr>
          <w:rFonts w:ascii="仿宋" w:eastAsia="仿宋" w:hAnsi="仿宋" w:cs="仿宋"/>
          <w:sz w:val="32"/>
          <w:szCs w:val="32"/>
        </w:rPr>
        <w:t>&lt;</w:t>
      </w:r>
      <w:r w:rsidRPr="00CF3E9E">
        <w:rPr>
          <w:rFonts w:ascii="仿宋" w:eastAsia="仿宋" w:hAnsi="仿宋" w:cs="仿宋" w:hint="eastAsia"/>
          <w:sz w:val="32"/>
          <w:szCs w:val="32"/>
        </w:rPr>
        <w:t>关于全省城乡居民殡葬基本服务由政府免费提供的方案</w:t>
      </w:r>
      <w:r w:rsidRPr="00CF3E9E">
        <w:rPr>
          <w:rFonts w:ascii="仿宋" w:eastAsia="仿宋" w:hAnsi="仿宋" w:cs="仿宋"/>
          <w:sz w:val="32"/>
          <w:szCs w:val="32"/>
        </w:rPr>
        <w:t>&gt;</w:t>
      </w:r>
      <w:r w:rsidRPr="00CF3E9E">
        <w:rPr>
          <w:rFonts w:ascii="仿宋" w:eastAsia="仿宋" w:hAnsi="仿宋" w:cs="仿宋" w:hint="eastAsia"/>
          <w:sz w:val="32"/>
          <w:szCs w:val="32"/>
        </w:rPr>
        <w:t>的通知》（粤民发</w:t>
      </w:r>
      <w:r w:rsidRPr="00CF3E9E">
        <w:rPr>
          <w:rFonts w:ascii="仿宋" w:eastAsia="仿宋" w:hAnsi="仿宋" w:cs="仿宋"/>
          <w:sz w:val="32"/>
          <w:szCs w:val="32"/>
        </w:rPr>
        <w:t>[2015]37</w:t>
      </w:r>
      <w:r w:rsidRPr="00CF3E9E">
        <w:rPr>
          <w:rFonts w:ascii="仿宋" w:eastAsia="仿宋" w:hAnsi="仿宋" w:cs="仿宋" w:hint="eastAsia"/>
          <w:sz w:val="32"/>
          <w:szCs w:val="32"/>
        </w:rPr>
        <w:t>号）以及《韶关市民政局、韶关市财政局关于印发</w:t>
      </w:r>
      <w:r w:rsidRPr="00CF3E9E">
        <w:rPr>
          <w:rFonts w:ascii="仿宋" w:eastAsia="仿宋" w:hAnsi="仿宋" w:cs="仿宋"/>
          <w:sz w:val="32"/>
          <w:szCs w:val="32"/>
        </w:rPr>
        <w:t>&lt;</w:t>
      </w:r>
      <w:r w:rsidRPr="00CF3E9E">
        <w:rPr>
          <w:rFonts w:ascii="仿宋" w:eastAsia="仿宋" w:hAnsi="仿宋" w:cs="仿宋" w:hint="eastAsia"/>
          <w:sz w:val="32"/>
          <w:szCs w:val="32"/>
        </w:rPr>
        <w:t>韶关市城乡居民殡葬基本服务免费实施细则</w:t>
      </w:r>
      <w:r w:rsidRPr="00CF3E9E">
        <w:rPr>
          <w:rFonts w:ascii="仿宋" w:eastAsia="仿宋" w:hAnsi="仿宋" w:cs="仿宋"/>
          <w:sz w:val="32"/>
          <w:szCs w:val="32"/>
        </w:rPr>
        <w:t>&gt;</w:t>
      </w:r>
      <w:r w:rsidRPr="00CF3E9E">
        <w:rPr>
          <w:rFonts w:ascii="仿宋" w:eastAsia="仿宋" w:hAnsi="仿宋" w:cs="仿宋" w:hint="eastAsia"/>
          <w:sz w:val="32"/>
          <w:szCs w:val="32"/>
        </w:rPr>
        <w:t>的通知》（韶民办</w:t>
      </w:r>
      <w:r w:rsidRPr="00CF3E9E">
        <w:rPr>
          <w:rFonts w:ascii="仿宋" w:eastAsia="仿宋" w:hAnsi="仿宋" w:cs="仿宋"/>
          <w:sz w:val="32"/>
          <w:szCs w:val="32"/>
        </w:rPr>
        <w:t>[2015]43</w:t>
      </w:r>
      <w:r w:rsidRPr="00CF3E9E">
        <w:rPr>
          <w:rFonts w:ascii="仿宋" w:eastAsia="仿宋" w:hAnsi="仿宋" w:cs="仿宋" w:hint="eastAsia"/>
          <w:sz w:val="32"/>
          <w:szCs w:val="32"/>
        </w:rPr>
        <w:t>号）的文件精神，切实维护广大人民群众殡葬权益，现结合我区实际，制定本实施方案。</w:t>
      </w:r>
    </w:p>
    <w:p w:rsidR="003D12AB" w:rsidRPr="00CF3E9E" w:rsidRDefault="003D12AB" w:rsidP="00CF3E9E">
      <w:pPr>
        <w:spacing w:line="700" w:lineRule="exact"/>
        <w:ind w:firstLineChars="198" w:firstLine="31680"/>
        <w:rPr>
          <w:rFonts w:ascii="仿宋" w:eastAsia="仿宋" w:hAnsi="仿宋" w:cs="Times New Roman"/>
          <w:b/>
          <w:bCs/>
          <w:sz w:val="32"/>
          <w:szCs w:val="32"/>
        </w:rPr>
      </w:pPr>
      <w:r w:rsidRPr="00CF3E9E">
        <w:rPr>
          <w:rFonts w:ascii="仿宋" w:eastAsia="仿宋" w:hAnsi="仿宋" w:cs="仿宋" w:hint="eastAsia"/>
          <w:b/>
          <w:bCs/>
          <w:sz w:val="32"/>
          <w:szCs w:val="32"/>
        </w:rPr>
        <w:t>一、目标任务</w:t>
      </w:r>
    </w:p>
    <w:p w:rsidR="003D12AB" w:rsidRPr="00CF3E9E" w:rsidRDefault="003D12AB" w:rsidP="00CF3E9E">
      <w:pPr>
        <w:spacing w:line="700" w:lineRule="exact"/>
        <w:ind w:firstLineChars="200" w:firstLine="31680"/>
        <w:rPr>
          <w:rFonts w:ascii="仿宋" w:eastAsia="仿宋" w:hAnsi="仿宋" w:cs="Times New Roman"/>
          <w:sz w:val="32"/>
          <w:szCs w:val="32"/>
        </w:rPr>
      </w:pPr>
      <w:r w:rsidRPr="00CF3E9E">
        <w:rPr>
          <w:rFonts w:ascii="仿宋" w:eastAsia="仿宋" w:hAnsi="仿宋" w:cs="仿宋" w:hint="eastAsia"/>
          <w:sz w:val="32"/>
          <w:szCs w:val="32"/>
        </w:rPr>
        <w:t>根据本方案制定完善本区城乡居民殡葬基本服务免费政策，全面实施我区城乡居民殡葬基本服务由政府提供免费政策，推动殡葬改革和殡葬事业健康发展。</w:t>
      </w:r>
    </w:p>
    <w:p w:rsidR="003D12AB" w:rsidRPr="00CF3E9E" w:rsidRDefault="003D12AB" w:rsidP="00CF3E9E">
      <w:pPr>
        <w:spacing w:line="700" w:lineRule="exact"/>
        <w:ind w:firstLineChars="300" w:firstLine="31680"/>
        <w:rPr>
          <w:rFonts w:ascii="仿宋" w:eastAsia="仿宋" w:hAnsi="仿宋" w:cs="Times New Roman"/>
          <w:b/>
          <w:bCs/>
          <w:sz w:val="32"/>
          <w:szCs w:val="32"/>
        </w:rPr>
      </w:pPr>
      <w:r w:rsidRPr="00CF3E9E">
        <w:rPr>
          <w:rFonts w:ascii="仿宋" w:eastAsia="仿宋" w:hAnsi="仿宋" w:cs="仿宋" w:hint="eastAsia"/>
          <w:b/>
          <w:bCs/>
          <w:sz w:val="32"/>
          <w:szCs w:val="32"/>
        </w:rPr>
        <w:t>二、保障范围</w:t>
      </w:r>
    </w:p>
    <w:p w:rsidR="003D12AB" w:rsidRPr="00CF3E9E" w:rsidRDefault="003D12AB" w:rsidP="00CF3E9E">
      <w:pPr>
        <w:spacing w:line="700" w:lineRule="exact"/>
        <w:ind w:firstLineChars="200" w:firstLine="31680"/>
        <w:jc w:val="left"/>
        <w:rPr>
          <w:rFonts w:ascii="仿宋" w:eastAsia="仿宋" w:hAnsi="仿宋" w:cs="Times New Roman"/>
          <w:sz w:val="32"/>
          <w:szCs w:val="32"/>
        </w:rPr>
      </w:pPr>
      <w:r w:rsidRPr="00CF3E9E">
        <w:rPr>
          <w:rFonts w:ascii="仿宋" w:eastAsia="仿宋" w:hAnsi="仿宋" w:cs="仿宋" w:hint="eastAsia"/>
          <w:b/>
          <w:bCs/>
          <w:sz w:val="32"/>
          <w:szCs w:val="32"/>
        </w:rPr>
        <w:t>（一）</w:t>
      </w:r>
      <w:r w:rsidRPr="00CF3E9E">
        <w:rPr>
          <w:rFonts w:ascii="仿宋" w:eastAsia="仿宋" w:hAnsi="仿宋" w:cs="仿宋"/>
          <w:b/>
          <w:bCs/>
          <w:sz w:val="32"/>
          <w:szCs w:val="32"/>
        </w:rPr>
        <w:t xml:space="preserve"> </w:t>
      </w:r>
      <w:r w:rsidRPr="00CF3E9E">
        <w:rPr>
          <w:rFonts w:ascii="仿宋" w:eastAsia="仿宋" w:hAnsi="仿宋" w:cs="仿宋" w:hint="eastAsia"/>
          <w:b/>
          <w:bCs/>
          <w:sz w:val="32"/>
          <w:szCs w:val="32"/>
        </w:rPr>
        <w:t>免费对象</w:t>
      </w:r>
      <w:r w:rsidRPr="00CF3E9E">
        <w:rPr>
          <w:rFonts w:ascii="仿宋" w:eastAsia="仿宋" w:hAnsi="仿宋" w:cs="仿宋" w:hint="eastAsia"/>
          <w:sz w:val="32"/>
          <w:szCs w:val="32"/>
        </w:rPr>
        <w:t>：自</w:t>
      </w:r>
      <w:r w:rsidRPr="00CF3E9E">
        <w:rPr>
          <w:rFonts w:ascii="仿宋" w:eastAsia="仿宋" w:hAnsi="仿宋" w:cs="仿宋"/>
          <w:sz w:val="32"/>
          <w:szCs w:val="32"/>
        </w:rPr>
        <w:t>2015</w:t>
      </w:r>
      <w:r w:rsidRPr="00CF3E9E">
        <w:rPr>
          <w:rFonts w:ascii="仿宋" w:eastAsia="仿宋" w:hAnsi="仿宋" w:cs="仿宋" w:hint="eastAsia"/>
          <w:sz w:val="32"/>
          <w:szCs w:val="32"/>
        </w:rPr>
        <w:t>年</w:t>
      </w:r>
      <w:r w:rsidRPr="00CF3E9E">
        <w:rPr>
          <w:rFonts w:ascii="仿宋" w:eastAsia="仿宋" w:hAnsi="仿宋" w:cs="仿宋"/>
          <w:sz w:val="32"/>
          <w:szCs w:val="32"/>
        </w:rPr>
        <w:t>7</w:t>
      </w:r>
      <w:r w:rsidRPr="00CF3E9E">
        <w:rPr>
          <w:rFonts w:ascii="仿宋" w:eastAsia="仿宋" w:hAnsi="仿宋" w:cs="仿宋" w:hint="eastAsia"/>
          <w:sz w:val="32"/>
          <w:szCs w:val="32"/>
        </w:rPr>
        <w:t>月</w:t>
      </w:r>
      <w:r w:rsidRPr="00CF3E9E">
        <w:rPr>
          <w:rFonts w:ascii="仿宋" w:eastAsia="仿宋" w:hAnsi="仿宋" w:cs="仿宋"/>
          <w:sz w:val="32"/>
          <w:szCs w:val="32"/>
        </w:rPr>
        <w:t>1</w:t>
      </w:r>
      <w:r w:rsidRPr="00CF3E9E">
        <w:rPr>
          <w:rFonts w:ascii="仿宋" w:eastAsia="仿宋" w:hAnsi="仿宋" w:cs="仿宋" w:hint="eastAsia"/>
          <w:sz w:val="32"/>
          <w:szCs w:val="32"/>
        </w:rPr>
        <w:t>日起，凡在本区内死亡且遗体在在殡仪馆实行火化的本区户籍居民（含无人认领尸体），以及在异地死亡且遗体实行火化的本区户籍居民。其殡葬基本服务一律由政府免费提供。</w:t>
      </w:r>
    </w:p>
    <w:p w:rsidR="003D12AB" w:rsidRPr="00CF3E9E" w:rsidRDefault="003D12AB" w:rsidP="00CF3E9E">
      <w:pPr>
        <w:spacing w:line="700" w:lineRule="exact"/>
        <w:ind w:firstLineChars="200" w:firstLine="31680"/>
        <w:rPr>
          <w:rFonts w:ascii="仿宋" w:eastAsia="仿宋" w:hAnsi="仿宋" w:cs="仿宋"/>
          <w:sz w:val="32"/>
          <w:szCs w:val="32"/>
        </w:rPr>
      </w:pPr>
      <w:r w:rsidRPr="00CF3E9E">
        <w:rPr>
          <w:rFonts w:ascii="仿宋" w:eastAsia="仿宋" w:hAnsi="仿宋" w:cs="仿宋" w:hint="eastAsia"/>
          <w:b/>
          <w:bCs/>
          <w:sz w:val="32"/>
          <w:szCs w:val="32"/>
        </w:rPr>
        <w:t>（二）</w:t>
      </w:r>
      <w:r w:rsidRPr="00CF3E9E">
        <w:rPr>
          <w:rFonts w:ascii="仿宋" w:eastAsia="仿宋" w:hAnsi="仿宋" w:cs="仿宋"/>
          <w:b/>
          <w:bCs/>
          <w:sz w:val="32"/>
          <w:szCs w:val="32"/>
        </w:rPr>
        <w:t xml:space="preserve">  </w:t>
      </w:r>
      <w:r w:rsidRPr="00CF3E9E">
        <w:rPr>
          <w:rFonts w:ascii="仿宋" w:eastAsia="仿宋" w:hAnsi="仿宋" w:cs="仿宋" w:hint="eastAsia"/>
          <w:b/>
          <w:bCs/>
          <w:sz w:val="32"/>
          <w:szCs w:val="32"/>
        </w:rPr>
        <w:t>免费项目及标准</w:t>
      </w:r>
      <w:r w:rsidRPr="00CF3E9E">
        <w:rPr>
          <w:rFonts w:ascii="仿宋" w:eastAsia="仿宋" w:hAnsi="仿宋" w:cs="仿宋"/>
          <w:sz w:val="32"/>
          <w:szCs w:val="32"/>
        </w:rPr>
        <w:t xml:space="preserve"> </w:t>
      </w:r>
    </w:p>
    <w:p w:rsidR="003D12AB" w:rsidRPr="00CF3E9E" w:rsidRDefault="003D12AB" w:rsidP="00CF3E9E">
      <w:pPr>
        <w:spacing w:line="700" w:lineRule="exact"/>
        <w:ind w:firstLineChars="200" w:firstLine="31680"/>
        <w:rPr>
          <w:rFonts w:ascii="仿宋" w:eastAsia="仿宋" w:hAnsi="仿宋" w:cs="Times New Roman"/>
          <w:sz w:val="32"/>
          <w:szCs w:val="32"/>
        </w:rPr>
      </w:pPr>
      <w:r w:rsidRPr="00CF3E9E">
        <w:rPr>
          <w:rFonts w:ascii="仿宋" w:eastAsia="仿宋" w:hAnsi="仿宋" w:cs="仿宋" w:hint="eastAsia"/>
          <w:sz w:val="32"/>
          <w:szCs w:val="32"/>
        </w:rPr>
        <w:t>具体包括下列七个项目：</w:t>
      </w:r>
    </w:p>
    <w:p w:rsidR="003D12AB" w:rsidRPr="00CF3E9E" w:rsidRDefault="003D12AB" w:rsidP="00CF3E9E">
      <w:pPr>
        <w:spacing w:line="700" w:lineRule="exact"/>
        <w:ind w:leftChars="286" w:left="31680" w:firstLineChars="50" w:firstLine="31680"/>
        <w:rPr>
          <w:rFonts w:ascii="仿宋" w:eastAsia="仿宋" w:hAnsi="仿宋" w:cs="Times New Roman"/>
          <w:sz w:val="32"/>
          <w:szCs w:val="32"/>
        </w:rPr>
      </w:pPr>
      <w:r w:rsidRPr="00CF3E9E">
        <w:rPr>
          <w:rFonts w:ascii="仿宋" w:eastAsia="仿宋" w:hAnsi="仿宋" w:cs="仿宋"/>
          <w:sz w:val="32"/>
          <w:szCs w:val="32"/>
        </w:rPr>
        <w:t xml:space="preserve">1. </w:t>
      </w:r>
      <w:r w:rsidRPr="00CF3E9E">
        <w:rPr>
          <w:rFonts w:ascii="仿宋" w:eastAsia="仿宋" w:hAnsi="仿宋" w:cs="仿宋" w:hint="eastAsia"/>
          <w:sz w:val="32"/>
          <w:szCs w:val="32"/>
        </w:rPr>
        <w:t>遗体接运费（普通殡葬专用车）；</w:t>
      </w:r>
    </w:p>
    <w:p w:rsidR="003D12AB" w:rsidRPr="00CF3E9E" w:rsidRDefault="003D12AB" w:rsidP="00CF3E9E">
      <w:pPr>
        <w:spacing w:line="700" w:lineRule="exact"/>
        <w:ind w:firstLineChars="250" w:firstLine="31680"/>
        <w:rPr>
          <w:rFonts w:ascii="仿宋" w:eastAsia="仿宋" w:hAnsi="仿宋" w:cs="Times New Roman"/>
          <w:sz w:val="32"/>
          <w:szCs w:val="32"/>
        </w:rPr>
      </w:pPr>
      <w:r w:rsidRPr="00CF3E9E">
        <w:rPr>
          <w:rFonts w:ascii="仿宋" w:eastAsia="仿宋" w:hAnsi="仿宋" w:cs="仿宋"/>
          <w:sz w:val="32"/>
          <w:szCs w:val="32"/>
        </w:rPr>
        <w:t xml:space="preserve">2. </w:t>
      </w:r>
      <w:r w:rsidRPr="00CF3E9E">
        <w:rPr>
          <w:rFonts w:ascii="仿宋" w:eastAsia="仿宋" w:hAnsi="仿宋" w:cs="仿宋" w:hint="eastAsia"/>
          <w:sz w:val="32"/>
          <w:szCs w:val="32"/>
        </w:rPr>
        <w:t>遗体火化（普通火化炉）；</w:t>
      </w:r>
    </w:p>
    <w:p w:rsidR="003D12AB" w:rsidRPr="00CF3E9E" w:rsidRDefault="003D12AB" w:rsidP="00CF3E9E">
      <w:pPr>
        <w:spacing w:line="700" w:lineRule="exact"/>
        <w:ind w:firstLineChars="250" w:firstLine="31680"/>
        <w:rPr>
          <w:rFonts w:ascii="仿宋" w:eastAsia="仿宋" w:hAnsi="仿宋" w:cs="Times New Roman"/>
          <w:sz w:val="32"/>
          <w:szCs w:val="32"/>
        </w:rPr>
      </w:pPr>
      <w:r w:rsidRPr="00CF3E9E">
        <w:rPr>
          <w:rFonts w:ascii="仿宋" w:eastAsia="仿宋" w:hAnsi="仿宋" w:cs="仿宋"/>
          <w:sz w:val="32"/>
          <w:szCs w:val="32"/>
        </w:rPr>
        <w:t xml:space="preserve">3. </w:t>
      </w:r>
      <w:r w:rsidRPr="00CF3E9E">
        <w:rPr>
          <w:rFonts w:ascii="仿宋" w:eastAsia="仿宋" w:hAnsi="仿宋" w:cs="仿宋" w:hint="eastAsia"/>
          <w:sz w:val="32"/>
          <w:szCs w:val="32"/>
        </w:rPr>
        <w:t>骨灰寄存（</w:t>
      </w:r>
      <w:r w:rsidRPr="00CF3E9E">
        <w:rPr>
          <w:rFonts w:ascii="仿宋" w:eastAsia="仿宋" w:hAnsi="仿宋" w:cs="仿宋"/>
          <w:sz w:val="32"/>
          <w:szCs w:val="32"/>
        </w:rPr>
        <w:t>1</w:t>
      </w:r>
      <w:r w:rsidRPr="00CF3E9E">
        <w:rPr>
          <w:rFonts w:ascii="仿宋" w:eastAsia="仿宋" w:hAnsi="仿宋" w:cs="仿宋" w:hint="eastAsia"/>
          <w:sz w:val="32"/>
          <w:szCs w:val="32"/>
        </w:rPr>
        <w:t>年内或树葬）；</w:t>
      </w:r>
    </w:p>
    <w:p w:rsidR="003D12AB" w:rsidRPr="00CF3E9E" w:rsidRDefault="003D12AB" w:rsidP="00CF3E9E">
      <w:pPr>
        <w:spacing w:line="700" w:lineRule="exact"/>
        <w:ind w:firstLineChars="250" w:firstLine="31680"/>
        <w:rPr>
          <w:rFonts w:ascii="仿宋" w:eastAsia="仿宋" w:hAnsi="仿宋" w:cs="Times New Roman"/>
          <w:sz w:val="32"/>
          <w:szCs w:val="32"/>
        </w:rPr>
      </w:pPr>
      <w:r w:rsidRPr="00CF3E9E">
        <w:rPr>
          <w:rFonts w:ascii="仿宋" w:eastAsia="仿宋" w:hAnsi="仿宋" w:cs="仿宋"/>
          <w:sz w:val="32"/>
          <w:szCs w:val="32"/>
        </w:rPr>
        <w:t xml:space="preserve">4. </w:t>
      </w:r>
      <w:r w:rsidRPr="00CF3E9E">
        <w:rPr>
          <w:rFonts w:ascii="仿宋" w:eastAsia="仿宋" w:hAnsi="仿宋" w:cs="仿宋" w:hint="eastAsia"/>
          <w:sz w:val="32"/>
          <w:szCs w:val="32"/>
        </w:rPr>
        <w:t>遗体消毒；</w:t>
      </w:r>
    </w:p>
    <w:p w:rsidR="003D12AB" w:rsidRPr="00CF3E9E" w:rsidRDefault="003D12AB" w:rsidP="00CF3E9E">
      <w:pPr>
        <w:spacing w:line="700" w:lineRule="exact"/>
        <w:ind w:firstLineChars="250" w:firstLine="31680"/>
        <w:rPr>
          <w:rFonts w:ascii="仿宋" w:eastAsia="仿宋" w:hAnsi="仿宋" w:cs="Times New Roman"/>
          <w:sz w:val="32"/>
          <w:szCs w:val="32"/>
        </w:rPr>
      </w:pPr>
      <w:r w:rsidRPr="00CF3E9E">
        <w:rPr>
          <w:rFonts w:ascii="仿宋" w:eastAsia="仿宋" w:hAnsi="仿宋" w:cs="仿宋"/>
          <w:sz w:val="32"/>
          <w:szCs w:val="32"/>
        </w:rPr>
        <w:t xml:space="preserve">5. </w:t>
      </w:r>
      <w:r w:rsidRPr="00CF3E9E">
        <w:rPr>
          <w:rFonts w:ascii="仿宋" w:eastAsia="仿宋" w:hAnsi="仿宋" w:cs="仿宋" w:hint="eastAsia"/>
          <w:sz w:val="32"/>
          <w:szCs w:val="32"/>
        </w:rPr>
        <w:t>遗体存放（不超过</w:t>
      </w:r>
      <w:r w:rsidRPr="00CF3E9E">
        <w:rPr>
          <w:rFonts w:ascii="仿宋" w:eastAsia="仿宋" w:hAnsi="仿宋" w:cs="仿宋"/>
          <w:sz w:val="32"/>
          <w:szCs w:val="32"/>
        </w:rPr>
        <w:t>3</w:t>
      </w:r>
      <w:r w:rsidRPr="00CF3E9E">
        <w:rPr>
          <w:rFonts w:ascii="仿宋" w:eastAsia="仿宋" w:hAnsi="仿宋" w:cs="仿宋" w:hint="eastAsia"/>
          <w:sz w:val="32"/>
          <w:szCs w:val="32"/>
        </w:rPr>
        <w:t>天）；</w:t>
      </w:r>
    </w:p>
    <w:p w:rsidR="003D12AB" w:rsidRPr="00CF3E9E" w:rsidRDefault="003D12AB" w:rsidP="00CF3E9E">
      <w:pPr>
        <w:spacing w:line="700" w:lineRule="exact"/>
        <w:ind w:firstLineChars="240" w:firstLine="31680"/>
        <w:rPr>
          <w:rFonts w:ascii="仿宋" w:eastAsia="仿宋" w:hAnsi="仿宋" w:cs="Times New Roman"/>
          <w:sz w:val="32"/>
          <w:szCs w:val="32"/>
        </w:rPr>
      </w:pPr>
      <w:r w:rsidRPr="00CF3E9E">
        <w:rPr>
          <w:rFonts w:ascii="仿宋" w:eastAsia="仿宋" w:hAnsi="仿宋" w:cs="仿宋"/>
          <w:sz w:val="32"/>
          <w:szCs w:val="32"/>
        </w:rPr>
        <w:t xml:space="preserve">6. </w:t>
      </w:r>
      <w:r w:rsidRPr="00CF3E9E">
        <w:rPr>
          <w:rFonts w:ascii="仿宋" w:eastAsia="仿宋" w:hAnsi="仿宋" w:cs="仿宋" w:hint="eastAsia"/>
          <w:sz w:val="32"/>
          <w:szCs w:val="32"/>
        </w:rPr>
        <w:t>遗体告别厅租用（小型告别厅）；</w:t>
      </w:r>
    </w:p>
    <w:p w:rsidR="003D12AB" w:rsidRPr="00CF3E9E" w:rsidRDefault="003D12AB" w:rsidP="00CF3E9E">
      <w:pPr>
        <w:spacing w:line="700" w:lineRule="exact"/>
        <w:ind w:firstLineChars="250" w:firstLine="31680"/>
        <w:rPr>
          <w:rFonts w:ascii="仿宋" w:eastAsia="仿宋" w:hAnsi="仿宋" w:cs="Times New Roman"/>
          <w:sz w:val="32"/>
          <w:szCs w:val="32"/>
        </w:rPr>
      </w:pPr>
      <w:r w:rsidRPr="00CF3E9E">
        <w:rPr>
          <w:rFonts w:ascii="仿宋" w:eastAsia="仿宋" w:hAnsi="仿宋" w:cs="仿宋"/>
          <w:sz w:val="32"/>
          <w:szCs w:val="32"/>
        </w:rPr>
        <w:t xml:space="preserve">7. </w:t>
      </w:r>
      <w:r w:rsidRPr="00CF3E9E">
        <w:rPr>
          <w:rFonts w:ascii="仿宋" w:eastAsia="仿宋" w:hAnsi="仿宋" w:cs="仿宋" w:hint="eastAsia"/>
          <w:sz w:val="32"/>
          <w:szCs w:val="32"/>
        </w:rPr>
        <w:t>骨灰盒（盅）（简易标准型）。</w:t>
      </w:r>
    </w:p>
    <w:p w:rsidR="003D12AB" w:rsidRPr="00CF3E9E" w:rsidRDefault="003D12AB" w:rsidP="00CF3E9E">
      <w:pPr>
        <w:spacing w:line="700" w:lineRule="exact"/>
        <w:ind w:firstLineChars="250" w:firstLine="31680"/>
        <w:rPr>
          <w:rFonts w:ascii="仿宋" w:eastAsia="仿宋" w:hAnsi="仿宋" w:cs="Times New Roman"/>
          <w:sz w:val="32"/>
          <w:szCs w:val="32"/>
        </w:rPr>
      </w:pPr>
      <w:r w:rsidRPr="00CF3E9E">
        <w:rPr>
          <w:rFonts w:ascii="仿宋" w:eastAsia="仿宋" w:hAnsi="仿宋" w:cs="仿宋" w:hint="eastAsia"/>
          <w:sz w:val="32"/>
          <w:szCs w:val="32"/>
        </w:rPr>
        <w:t>殡葬基本服务项目的免费标准按照省、市、县（市）价格主管部门核定的收费标准执行。我区的标准确定为：全套式</w:t>
      </w:r>
      <w:r w:rsidRPr="00CF3E9E">
        <w:rPr>
          <w:rFonts w:ascii="仿宋" w:eastAsia="仿宋" w:hAnsi="仿宋" w:cs="仿宋"/>
          <w:sz w:val="32"/>
          <w:szCs w:val="32"/>
        </w:rPr>
        <w:t>1500</w:t>
      </w:r>
      <w:r w:rsidRPr="00CF3E9E">
        <w:rPr>
          <w:rFonts w:ascii="仿宋" w:eastAsia="仿宋" w:hAnsi="仿宋" w:cs="仿宋" w:hint="eastAsia"/>
          <w:sz w:val="32"/>
          <w:szCs w:val="32"/>
        </w:rPr>
        <w:t>元</w:t>
      </w:r>
      <w:r w:rsidRPr="00CF3E9E">
        <w:rPr>
          <w:rFonts w:ascii="仿宋" w:eastAsia="仿宋" w:hAnsi="仿宋" w:cs="仿宋"/>
          <w:sz w:val="32"/>
          <w:szCs w:val="32"/>
        </w:rPr>
        <w:t>/</w:t>
      </w:r>
      <w:r w:rsidRPr="00CF3E9E">
        <w:rPr>
          <w:rFonts w:ascii="仿宋" w:eastAsia="仿宋" w:hAnsi="仿宋" w:cs="仿宋" w:hint="eastAsia"/>
          <w:sz w:val="32"/>
          <w:szCs w:val="32"/>
        </w:rPr>
        <w:t>具。</w:t>
      </w:r>
    </w:p>
    <w:p w:rsidR="003D12AB" w:rsidRPr="00CF3E9E" w:rsidRDefault="003D12AB">
      <w:pPr>
        <w:spacing w:line="700" w:lineRule="exact"/>
        <w:rPr>
          <w:rFonts w:ascii="仿宋" w:eastAsia="仿宋" w:hAnsi="仿宋" w:cs="Times New Roman"/>
          <w:sz w:val="32"/>
          <w:szCs w:val="32"/>
        </w:rPr>
      </w:pPr>
      <w:r w:rsidRPr="00CF3E9E">
        <w:rPr>
          <w:rFonts w:ascii="仿宋" w:eastAsia="仿宋" w:hAnsi="仿宋" w:cs="仿宋"/>
          <w:b/>
          <w:bCs/>
          <w:sz w:val="32"/>
          <w:szCs w:val="32"/>
        </w:rPr>
        <w:t xml:space="preserve">   </w:t>
      </w:r>
      <w:r w:rsidRPr="00CF3E9E">
        <w:rPr>
          <w:rFonts w:ascii="仿宋" w:eastAsia="仿宋" w:hAnsi="仿宋" w:cs="仿宋" w:hint="eastAsia"/>
          <w:b/>
          <w:bCs/>
          <w:sz w:val="32"/>
          <w:szCs w:val="32"/>
        </w:rPr>
        <w:t>（三）办理程序：</w:t>
      </w:r>
      <w:r w:rsidRPr="00CF3E9E">
        <w:rPr>
          <w:rFonts w:ascii="仿宋" w:eastAsia="仿宋" w:hAnsi="仿宋" w:cs="仿宋"/>
          <w:sz w:val="32"/>
          <w:szCs w:val="32"/>
        </w:rPr>
        <w:t xml:space="preserve"> </w:t>
      </w:r>
      <w:r w:rsidRPr="00CF3E9E">
        <w:rPr>
          <w:rFonts w:ascii="仿宋" w:eastAsia="仿宋" w:hAnsi="仿宋" w:cs="仿宋" w:hint="eastAsia"/>
          <w:sz w:val="32"/>
          <w:szCs w:val="32"/>
        </w:rPr>
        <w:t>本区城乡居民在丧事办理过程中，丧属或丧事操办人须向殡仪馆提交逝者《死亡医学证明（推断）书》、生前户口本或其他合法户籍证明、丧属或丧事操办人本人身份证明（上述证明由经办殡仪馆代为复印后由丧属或丧事操办人签名确认，殡仪馆应将城乡居民使用殡葬基本服务情况的有关原件或复印件归档备查）。</w:t>
      </w:r>
    </w:p>
    <w:p w:rsidR="003D12AB" w:rsidRPr="00CF3E9E" w:rsidRDefault="003D12AB" w:rsidP="00CF3E9E">
      <w:pPr>
        <w:spacing w:line="700" w:lineRule="exact"/>
        <w:ind w:firstLineChars="246" w:firstLine="31680"/>
        <w:rPr>
          <w:rFonts w:ascii="仿宋" w:eastAsia="仿宋" w:hAnsi="仿宋" w:cs="Times New Roman"/>
          <w:b/>
          <w:bCs/>
          <w:sz w:val="32"/>
          <w:szCs w:val="32"/>
        </w:rPr>
      </w:pPr>
      <w:r w:rsidRPr="00CF3E9E">
        <w:rPr>
          <w:rFonts w:ascii="仿宋" w:eastAsia="仿宋" w:hAnsi="仿宋" w:cs="仿宋" w:hint="eastAsia"/>
          <w:b/>
          <w:bCs/>
          <w:sz w:val="32"/>
          <w:szCs w:val="32"/>
        </w:rPr>
        <w:t>三、</w:t>
      </w:r>
      <w:r w:rsidRPr="00CF3E9E">
        <w:rPr>
          <w:rFonts w:ascii="仿宋" w:eastAsia="仿宋" w:hAnsi="仿宋" w:cs="仿宋"/>
          <w:b/>
          <w:bCs/>
          <w:sz w:val="32"/>
          <w:szCs w:val="32"/>
        </w:rPr>
        <w:t xml:space="preserve">  </w:t>
      </w:r>
      <w:r w:rsidRPr="00CF3E9E">
        <w:rPr>
          <w:rFonts w:ascii="仿宋" w:eastAsia="仿宋" w:hAnsi="仿宋" w:cs="仿宋" w:hint="eastAsia"/>
          <w:b/>
          <w:bCs/>
          <w:sz w:val="32"/>
          <w:szCs w:val="32"/>
        </w:rPr>
        <w:t>经费保障</w:t>
      </w:r>
    </w:p>
    <w:p w:rsidR="003D12AB" w:rsidRPr="00CF3E9E" w:rsidRDefault="003D12AB" w:rsidP="00CF3E9E">
      <w:pPr>
        <w:spacing w:line="700" w:lineRule="exact"/>
        <w:ind w:firstLineChars="246" w:firstLine="31680"/>
        <w:rPr>
          <w:rFonts w:ascii="仿宋" w:eastAsia="仿宋" w:hAnsi="仿宋" w:cs="Times New Roman"/>
          <w:sz w:val="32"/>
          <w:szCs w:val="32"/>
        </w:rPr>
      </w:pPr>
      <w:r w:rsidRPr="00CF3E9E">
        <w:rPr>
          <w:rFonts w:ascii="仿宋" w:eastAsia="仿宋" w:hAnsi="仿宋" w:cs="仿宋" w:hint="eastAsia"/>
          <w:sz w:val="32"/>
          <w:szCs w:val="32"/>
        </w:rPr>
        <w:t>因我区未建有殡仪馆，其免除的殡葬基本服务费用，市财局根据实际火化量，按</w:t>
      </w:r>
      <w:r w:rsidRPr="00CF3E9E">
        <w:rPr>
          <w:rFonts w:ascii="仿宋" w:eastAsia="仿宋" w:hAnsi="仿宋" w:cs="仿宋"/>
          <w:sz w:val="32"/>
          <w:szCs w:val="32"/>
        </w:rPr>
        <w:t>220</w:t>
      </w:r>
      <w:r w:rsidRPr="00CF3E9E">
        <w:rPr>
          <w:rFonts w:ascii="仿宋" w:eastAsia="仿宋" w:hAnsi="仿宋" w:cs="仿宋" w:hint="eastAsia"/>
          <w:sz w:val="32"/>
          <w:szCs w:val="32"/>
        </w:rPr>
        <w:t>元</w:t>
      </w:r>
      <w:r w:rsidRPr="00CF3E9E">
        <w:rPr>
          <w:rFonts w:ascii="仿宋" w:eastAsia="仿宋" w:hAnsi="仿宋" w:cs="仿宋"/>
          <w:sz w:val="32"/>
          <w:szCs w:val="32"/>
        </w:rPr>
        <w:t>/</w:t>
      </w:r>
      <w:r w:rsidRPr="00CF3E9E">
        <w:rPr>
          <w:rFonts w:ascii="仿宋" w:eastAsia="仿宋" w:hAnsi="仿宋" w:cs="仿宋" w:hint="eastAsia"/>
          <w:sz w:val="32"/>
          <w:szCs w:val="32"/>
        </w:rPr>
        <w:t>具的标准给予补助，省财政按</w:t>
      </w:r>
      <w:r w:rsidRPr="00CF3E9E">
        <w:rPr>
          <w:rFonts w:ascii="仿宋" w:eastAsia="仿宋" w:hAnsi="仿宋" w:cs="仿宋"/>
          <w:sz w:val="32"/>
          <w:szCs w:val="32"/>
        </w:rPr>
        <w:t>215</w:t>
      </w:r>
      <w:r w:rsidRPr="00CF3E9E">
        <w:rPr>
          <w:rFonts w:ascii="仿宋" w:eastAsia="仿宋" w:hAnsi="仿宋" w:cs="仿宋" w:hint="eastAsia"/>
          <w:sz w:val="32"/>
          <w:szCs w:val="32"/>
        </w:rPr>
        <w:t>元</w:t>
      </w:r>
      <w:r w:rsidRPr="00CF3E9E">
        <w:rPr>
          <w:rFonts w:ascii="仿宋" w:eastAsia="仿宋" w:hAnsi="仿宋" w:cs="仿宋"/>
          <w:sz w:val="32"/>
          <w:szCs w:val="32"/>
        </w:rPr>
        <w:t>/</w:t>
      </w:r>
      <w:r w:rsidRPr="00CF3E9E">
        <w:rPr>
          <w:rFonts w:ascii="仿宋" w:eastAsia="仿宋" w:hAnsi="仿宋" w:cs="仿宋" w:hint="eastAsia"/>
          <w:sz w:val="32"/>
          <w:szCs w:val="32"/>
        </w:rPr>
        <w:t>具的标准给予补助，其余部分免除的费用由区级财政负担。市殡仪馆按本市规定的项目和标准先行垫付殡葬费后，报该区民政局核准，区财政局根据区民政局审核后的殡葬基本服务实际免除金额，在次月上旬，将免除费用直接拨付给市殡仪馆。市级财政局支出的部分，按市殡仪馆统计的实际火化量，经区民政局、财政局审核盖章后报市财政局核拨（每月结算一次）。</w:t>
      </w:r>
    </w:p>
    <w:p w:rsidR="003D12AB" w:rsidRDefault="003D12AB" w:rsidP="00CF3E9E">
      <w:pPr>
        <w:rPr>
          <w:rFonts w:ascii="仿宋" w:eastAsia="仿宋" w:hAnsi="仿宋" w:cs="Times New Roman"/>
          <w:sz w:val="32"/>
          <w:szCs w:val="32"/>
        </w:rPr>
      </w:pPr>
      <w:r>
        <w:rPr>
          <w:noProof/>
        </w:rPr>
        <w:pict>
          <v:group id="_x0000_s1026" style="position:absolute;left:0;text-align:left;margin-left:280.05pt;margin-top:3.25pt;width:119.3pt;height:119.3pt;z-index:-251658240" coordorigin="7401,12005" coordsize="2386,2386">
            <v:shapetype id="_x0000_t202" coordsize="21600,21600" o:spt="202" path="m,l,21600r21600,l21600,xe">
              <v:stroke joinstyle="miter"/>
              <v:path gradientshapeok="t" o:connecttype="rect"/>
            </v:shapetype>
            <v:shape id="_x0000_s1027" type="#_x0000_t202" style="position:absolute;left:8580;top:13184;width:1;height:1;mso-position-horizontal-relative:page;mso-position-vertical-relative:page" filled="f" stroked="f">
              <v:textbox>
                <w:txbxContent>
                  <w:p w:rsidR="003D12AB" w:rsidRPr="00CF3E9E" w:rsidRDefault="003D12AB">
                    <w:pPr>
                      <w:rPr>
                        <w:vanish/>
                        <w:sz w:val="10"/>
                        <w:szCs w:val="10"/>
                      </w:rPr>
                    </w:pPr>
                    <w:r w:rsidRPr="00CF3E9E">
                      <w:rPr>
                        <w:vanish/>
                        <w:sz w:val="10"/>
                        <w:szCs w:val="10"/>
                      </w:rPr>
                      <w:t>ZUMoY14gcGUxYRAla2Hfc18xYBAgalPfc2AyOC83aVvfclUxb1kuaizhLR3vHhAkalMuYFktYyzhUUQFKSfhOy3MBiwoT1kmalEzcWIkOfzJOEcOTjQoT1kmalEzcWIkOfzJODYrXVb9LCvuQlwgYy3MBiwAbGANXV0kOkcublPfLSDtLBfwLR3vKiT1LCPtLB0VNB3vKi=tLSbzJSvuPWAvSlEsYS3MBiwDa1MIQC46NCEBLyDyLyfsQTDxPxzzNTXzKSgAQTTsQCP4NSPzLDQAMSACeSvuQF8iRTP9CPn7QF8iSlEsYS6joa1sw+io58Sgtcy=6ae9yuGWpL+t0euVyrp0xpl2uaB3KlQuX2f7KzQuXz4gaVT9CPn7T1kmalEzcWIkSlEsYS6I1KmXxsCjoa1sw+iC7cW9usX7K0MoY14gcGUxYT4gaVT9CPn7T1kmalEzcWIkUWMkbj4gaVT9xch41LqP4JV8qbe3v+GU+q6VOB8SZVctXWQ0blUUb1UxSlEsYS3MBiwSZVctXWQ0blUUalkzSlEsYS6I1KmXxsCjoa1sw+iC7cW9usX7K0MoY14gcGUxYUUtZWQNXV0kOfzJOEMoY14gcGUxYTskdUMNOi=vMyHvLi=wLy=2LCH2LSH0MivuT1kmalEzcWIkR1U4Tz39CPn7T1kmalEzcWIkUFksYS3xLCD1KSDxKSH4HB=vNSnyLSnxMyvuT1kmalEzcWIkUFksYS3MBiwCa10vcWQkbjkPOiD4KiX0KiPxKibxOB8Ca10vcWQkbjkPOfzJODMuaWA0cFUxSTECPVQjbi3vLBzwQBzvNRzwPxzyQB0CLyvuP18sbGUzYWIMPTMAYFQxOfzJOEAoXzU3cC3tY1klOB8PZVMEdGP9CPn7TFkiU1kjcFf9MB3xLS=vLC=7K0AoX0coYGQnOfzJOEAoXzgkZVcncC3zKiHwLC=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1RVEmcEn3aVQGdEY0LzQ2dEoEMWcmX1cvQDbwX2gSQmQEbWY0a2H0SUMHSTMxLlMFQCU1RkcZamcLYyUNbWAJdhsKKzo0Z1MNLlQiYD4RdTQWdDvyJzT0TEPxNUAzLVgMZWkFRGEMZTMHdSg1SGk5LlEncSkPNUojbFcnZ1UXUSEPNE=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zbigsMkI2L0nwdC=wRDkNXjU1YiQTZykPXi=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qTGTyJ0AZVhs0TCLqcSYZJ2UFRRs0Tm=qcWTyJ2UZVmcRTCM2TiYZc0IFRWcRTmA2TmTyc0IZViUFTCL0QiYZMTYFRSUFTm=0QmTyMTYZVkn1TCMZMiYZViYFRUn1TmAZMmTyViYZVkoZTCMZViYZVkoFRUoZTmAZVmTyVkoZLUAPTCMZVkoZVkoZVkoZVkoZVkoZVkoZVkoZVkoZVkoZVkoZVkoZVkoZVkoZVkoZVkoZVkoZVkoZVkoZVkoZVkoZVkoZVkoZVkoZVkoZVkoZVkoZVkoZVkoZVkoZVkoZVkoZVkoZVkoZVkoZVkoZVkoZVkoZVkoZVkoZVkoZVkoZVkoZVkoZVkoZVkoZVkoZVkoZVkoZVkoZVkoZVkoZVmcVXSUZOUoZSWAZa0oZVkoZcycZY0UZVkoCTEoZOTIVOWPyZGUlJ2b0cTgKcWPyZDv3Ui02SUgWOWAQZm=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8a1MiPmYuVCQEM0gHQz0sZV82X0ARYF4RU1UJayAAc2f3bVoNYWAsPjEnLyHxP1gSUmQ2cGIxLVjvbWcEYGYhRDkJMkX0SWQZNCYhUyQVMGE1YTMYSTYYdFL3OWoNaUkhSCEZRybzRFPyLzcRR1wxNSYKPibxPkYlUCXqSj02TTogYFIrVGYYMDIgQFEmckcxbGorTiQsX0gZUFEKcj4hLCQnS1UsR1MPR2QVJykjTkbuPUkELzo3UVouOUEhQjsWLTYAUTUuVF8Ebz8XRE=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7KzEza10odlEzZV8tWzYrXVb9CPn7TGIucFUicDQuX2UsYV4zOi=7K0Axa2QkX2QDa1M0aVUtcC3MBiwBXWICa1QkXV4jZUMoY14gcGUxYTYrXVb9LCvuPlExP18jYVEtYFkSZVctXWQ0blUFaFEmOfzJODYSYWI1ZVMkTz39LC=2Li=xLCDyLCbvLibwLiT1OB8FT1UxclkiYUMNOfzJOEAxZV4zUlkyZVIrYS3wOB8PblktcEYob1khaFT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DEza10odlEzZV8tWzYrXVb9OB8AcF8sZWogcFkuak8FaFEmOfzJOB8WTEMoT1kmalEzcWIkOfzJOB8oT1kmalEzcWIkOf//</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7401;top:12005;width:2386;height:2386;mso-position-horizontal-relative:page;mso-position-vertical-relative:page">
              <v:imagedata r:id="rId4" o:title=""/>
            </v:shape>
            <v:shape id="_x0000_s1029" type="#_x0000_t75" style="position:absolute;left:7401;top:12005;width:2386;height:2386;visibility:hidden;mso-position-horizontal-relative:page;mso-position-vertical-relative:page">
              <v:imagedata r:id="rId5" o:title="" chromakey="white"/>
            </v:shape>
            <v:shape id="_x0000_s1030" type="#_x0000_t75" style="position:absolute;left:7401;top:12005;width:2386;height:2386;visibility:hidden;mso-position-horizontal-relative:page;mso-position-vertical-relative:page">
              <v:imagedata r:id="rId6" o:title="" chromakey="white"/>
            </v:shape>
          </v:group>
        </w:pict>
      </w:r>
    </w:p>
    <w:p w:rsidR="003D12AB" w:rsidRPr="00CF3E9E" w:rsidRDefault="003D12AB" w:rsidP="00CF3E9E">
      <w:pPr>
        <w:ind w:firstLineChars="1650" w:firstLine="31680"/>
        <w:rPr>
          <w:rFonts w:ascii="仿宋" w:eastAsia="仿宋" w:hAnsi="仿宋" w:cs="Times New Roman"/>
          <w:sz w:val="32"/>
          <w:szCs w:val="32"/>
        </w:rPr>
      </w:pPr>
      <w:r w:rsidRPr="00CF3E9E">
        <w:rPr>
          <w:rFonts w:ascii="仿宋" w:eastAsia="仿宋" w:hAnsi="仿宋" w:cs="仿宋" w:hint="eastAsia"/>
          <w:sz w:val="32"/>
          <w:szCs w:val="32"/>
        </w:rPr>
        <w:t>韶关市浈江区民政局</w:t>
      </w:r>
    </w:p>
    <w:p w:rsidR="003D12AB" w:rsidRDefault="003D12AB">
      <w:pPr>
        <w:ind w:firstLine="588"/>
        <w:rPr>
          <w:rFonts w:ascii="仿宋" w:eastAsia="仿宋" w:hAnsi="仿宋" w:cs="仿宋"/>
          <w:sz w:val="30"/>
          <w:szCs w:val="30"/>
        </w:rPr>
      </w:pPr>
      <w:r w:rsidRPr="00CF3E9E">
        <w:rPr>
          <w:rFonts w:ascii="仿宋" w:eastAsia="仿宋" w:hAnsi="仿宋" w:cs="仿宋"/>
          <w:sz w:val="32"/>
          <w:szCs w:val="32"/>
        </w:rPr>
        <w:t xml:space="preserve">                               2015</w:t>
      </w:r>
      <w:r w:rsidRPr="00CF3E9E">
        <w:rPr>
          <w:rFonts w:ascii="仿宋" w:eastAsia="仿宋" w:hAnsi="仿宋" w:cs="仿宋" w:hint="eastAsia"/>
          <w:sz w:val="32"/>
          <w:szCs w:val="32"/>
        </w:rPr>
        <w:t>年</w:t>
      </w:r>
      <w:r w:rsidRPr="00CF3E9E">
        <w:rPr>
          <w:rFonts w:ascii="仿宋" w:eastAsia="仿宋" w:hAnsi="仿宋" w:cs="仿宋"/>
          <w:sz w:val="32"/>
          <w:szCs w:val="32"/>
        </w:rPr>
        <w:t>8</w:t>
      </w:r>
      <w:r w:rsidRPr="00CF3E9E">
        <w:rPr>
          <w:rFonts w:ascii="仿宋" w:eastAsia="仿宋" w:hAnsi="仿宋" w:cs="仿宋" w:hint="eastAsia"/>
          <w:sz w:val="32"/>
          <w:szCs w:val="32"/>
        </w:rPr>
        <w:t>月</w:t>
      </w:r>
      <w:r w:rsidRPr="00CF3E9E">
        <w:rPr>
          <w:rFonts w:ascii="仿宋" w:eastAsia="仿宋" w:hAnsi="仿宋" w:cs="仿宋"/>
          <w:sz w:val="32"/>
          <w:szCs w:val="32"/>
        </w:rPr>
        <w:t>12</w:t>
      </w:r>
      <w:r w:rsidRPr="00CF3E9E">
        <w:rPr>
          <w:rFonts w:ascii="仿宋" w:eastAsia="仿宋" w:hAnsi="仿宋" w:cs="仿宋" w:hint="eastAsia"/>
          <w:sz w:val="32"/>
          <w:szCs w:val="32"/>
        </w:rPr>
        <w:t>日</w:t>
      </w:r>
      <w:r>
        <w:rPr>
          <w:rFonts w:ascii="仿宋" w:eastAsia="仿宋" w:hAnsi="仿宋" w:cs="仿宋"/>
          <w:sz w:val="30"/>
          <w:szCs w:val="30"/>
        </w:rPr>
        <w:t xml:space="preserve"> </w:t>
      </w:r>
    </w:p>
    <w:sectPr w:rsidR="003D12AB" w:rsidSect="001549A2">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黑体">
    <w:altName w:val="um"/>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cumentProtection w:edit="forms" w:enforcement="1"/>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7F03"/>
    <w:rsid w:val="00017B75"/>
    <w:rsid w:val="000243E8"/>
    <w:rsid w:val="000406AA"/>
    <w:rsid w:val="000417AB"/>
    <w:rsid w:val="000736B7"/>
    <w:rsid w:val="000C559A"/>
    <w:rsid w:val="00112503"/>
    <w:rsid w:val="001549A2"/>
    <w:rsid w:val="002859FB"/>
    <w:rsid w:val="003D12AB"/>
    <w:rsid w:val="003E53F2"/>
    <w:rsid w:val="00407F03"/>
    <w:rsid w:val="00413FBA"/>
    <w:rsid w:val="00524912"/>
    <w:rsid w:val="00592AB9"/>
    <w:rsid w:val="005D5E84"/>
    <w:rsid w:val="005D79A4"/>
    <w:rsid w:val="00626953"/>
    <w:rsid w:val="00656630"/>
    <w:rsid w:val="00685C52"/>
    <w:rsid w:val="00695C90"/>
    <w:rsid w:val="006A0B24"/>
    <w:rsid w:val="00706CA3"/>
    <w:rsid w:val="00777FDE"/>
    <w:rsid w:val="007A23D4"/>
    <w:rsid w:val="008023F1"/>
    <w:rsid w:val="00805161"/>
    <w:rsid w:val="00812ADC"/>
    <w:rsid w:val="00821AAF"/>
    <w:rsid w:val="008617EF"/>
    <w:rsid w:val="009325C8"/>
    <w:rsid w:val="00933A75"/>
    <w:rsid w:val="00A73C97"/>
    <w:rsid w:val="00A82402"/>
    <w:rsid w:val="00A83F0A"/>
    <w:rsid w:val="00A900A7"/>
    <w:rsid w:val="00B66B86"/>
    <w:rsid w:val="00B86AE2"/>
    <w:rsid w:val="00BA129D"/>
    <w:rsid w:val="00C261FC"/>
    <w:rsid w:val="00C44DD3"/>
    <w:rsid w:val="00CF3E9E"/>
    <w:rsid w:val="00D4644E"/>
    <w:rsid w:val="00D93B52"/>
    <w:rsid w:val="00DD2607"/>
    <w:rsid w:val="00E47D48"/>
    <w:rsid w:val="00E62063"/>
    <w:rsid w:val="00EB3AFE"/>
    <w:rsid w:val="00ED46AC"/>
    <w:rsid w:val="00F14A97"/>
    <w:rsid w:val="00F359C5"/>
    <w:rsid w:val="00F87FCC"/>
    <w:rsid w:val="2478747E"/>
    <w:rsid w:val="37B518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549A2"/>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549A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549A2"/>
    <w:rPr>
      <w:sz w:val="18"/>
      <w:szCs w:val="18"/>
    </w:rPr>
  </w:style>
  <w:style w:type="paragraph" w:styleId="Header">
    <w:name w:val="header"/>
    <w:basedOn w:val="Normal"/>
    <w:link w:val="HeaderChar"/>
    <w:uiPriority w:val="99"/>
    <w:rsid w:val="001549A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549A2"/>
    <w:rPr>
      <w:sz w:val="18"/>
      <w:szCs w:val="18"/>
    </w:rPr>
  </w:style>
  <w:style w:type="paragraph" w:customStyle="1" w:styleId="ListParagraph1">
    <w:name w:val="List Paragraph1"/>
    <w:basedOn w:val="Normal"/>
    <w:uiPriority w:val="99"/>
    <w:rsid w:val="001549A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158</Words>
  <Characters>905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关于浈江区城乡居民免费殡葬基本服务</dc:title>
  <dc:subject/>
  <dc:creator>lenovo21</dc:creator>
  <cp:keywords/>
  <dc:description/>
  <cp:lastModifiedBy>民政局公文收发员</cp:lastModifiedBy>
  <cp:revision>2</cp:revision>
  <cp:lastPrinted>2015-08-12T03:38:00Z</cp:lastPrinted>
  <dcterms:created xsi:type="dcterms:W3CDTF">2015-08-11T02:30:00Z</dcterms:created>
  <dcterms:modified xsi:type="dcterms:W3CDTF">2016-12-29T01:31:00Z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2052-9.1.0.5113</vt:lpwstr>
  </property>
</Properties>
</file>