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5884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韶关市浈江区</w:t>
      </w:r>
      <w:r>
        <w:rPr>
          <w:rFonts w:hint="eastAsia" w:ascii="方正小标宋简体" w:hAnsi="方正小标宋简体" w:eastAsia="方正小标宋简体" w:cs="方正小标宋简体"/>
          <w:sz w:val="44"/>
          <w:szCs w:val="44"/>
          <w:lang w:eastAsia="zh-CN"/>
        </w:rPr>
        <w:t>司法局</w:t>
      </w:r>
      <w:r>
        <w:rPr>
          <w:rFonts w:hint="eastAsia" w:ascii="方正小标宋简体" w:hAnsi="方正小标宋简体" w:eastAsia="方正小标宋简体" w:cs="方正小标宋简体"/>
          <w:sz w:val="44"/>
          <w:szCs w:val="44"/>
        </w:rPr>
        <w:t>一村（社区）一法律</w:t>
      </w:r>
    </w:p>
    <w:p w14:paraId="0FA5BFB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顾问工作检查评估实施办法</w:t>
      </w:r>
    </w:p>
    <w:p w14:paraId="1361A648">
      <w:pPr>
        <w:spacing w:line="600" w:lineRule="exact"/>
        <w:rPr>
          <w:rFonts w:ascii="宋体" w:hAnsi="宋体" w:cs="宋体"/>
        </w:rPr>
      </w:pPr>
    </w:p>
    <w:p w14:paraId="3C2BFE62">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总则</w:t>
      </w:r>
    </w:p>
    <w:p w14:paraId="551BE327">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规范韶关市浈江区村(社区)法律顾问工作检查评估，根据《广东省司法厅关于印发深化一村（社区）一法律顾问工作若干措施的通知》(粤司办[2021]194号)《广东省司法厅关于深化一村（社区）一法律顾问工作的若干意见》广东省司法厅《村(社区)法律顾问工作监督指导和检查评估指引》及《韶关市村(社区)法律顾问工作检查评估指引》等相关文件要求，制定本实施办法。</w:t>
      </w:r>
    </w:p>
    <w:p w14:paraId="44621466">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第二条 </w:t>
      </w:r>
      <w:r>
        <w:rPr>
          <w:rFonts w:hint="eastAsia" w:ascii="仿宋_GB2312" w:hAnsi="仿宋_GB2312" w:eastAsia="仿宋_GB2312" w:cs="仿宋_GB2312"/>
          <w:sz w:val="32"/>
          <w:szCs w:val="32"/>
        </w:rPr>
        <w:t>韶关市浈江区司法局（以下简称区司法局）对辖区内村（社区）法律顾问(以下简称法律顾问)履行职责情况进行检查和考核。</w:t>
      </w:r>
    </w:p>
    <w:p w14:paraId="73586851">
      <w:pPr>
        <w:keepNext w:val="0"/>
        <w:keepLines w:val="0"/>
        <w:pageBreakBefore w:val="0"/>
        <w:kinsoku/>
        <w:wordWrap/>
        <w:overflowPunct/>
        <w:topLinePunct w:val="0"/>
        <w:autoSpaceDE/>
        <w:autoSpaceDN/>
        <w:bidi w:val="0"/>
        <w:adjustRightInd/>
        <w:snapToGrid/>
        <w:spacing w:line="560" w:lineRule="exact"/>
        <w:ind w:firstLine="681"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检查评估每年进行两次，在每年7月中旬和12月底前完成，分别检查法律顾问上半年和下半年履行职责的情况。</w:t>
      </w:r>
    </w:p>
    <w:p w14:paraId="63A7EF02">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第三条 </w:t>
      </w:r>
      <w:r>
        <w:rPr>
          <w:rFonts w:hint="eastAsia" w:ascii="仿宋_GB2312" w:hAnsi="仿宋_GB2312" w:eastAsia="仿宋_GB2312" w:cs="仿宋_GB2312"/>
          <w:sz w:val="32"/>
          <w:szCs w:val="32"/>
        </w:rPr>
        <w:t>检查评估实行现场检查与查看书面材料及“一村（社区）一法律顾问工作信息管理系统”工作日志相结合的方式，全面听取镇街司法所、村（社区）干部和群众意见。</w:t>
      </w:r>
    </w:p>
    <w:p w14:paraId="65EF6058">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 xml:space="preserve">第四条 </w:t>
      </w:r>
      <w:r>
        <w:rPr>
          <w:rFonts w:hint="eastAsia" w:ascii="仿宋_GB2312" w:hAnsi="仿宋_GB2312" w:eastAsia="仿宋_GB2312" w:cs="仿宋_GB2312"/>
          <w:color w:val="000000"/>
          <w:sz w:val="32"/>
          <w:szCs w:val="32"/>
        </w:rPr>
        <w:t>检查评估工作坚持实事求是、公平公正、讲求实效的原则。</w:t>
      </w:r>
    </w:p>
    <w:p w14:paraId="0C7C342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70BF3075">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第二章 检查评估标准、内容和方法</w:t>
      </w:r>
    </w:p>
    <w:p w14:paraId="3B715B1D">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第五条 </w:t>
      </w:r>
      <w:r>
        <w:rPr>
          <w:rFonts w:hint="eastAsia" w:ascii="仿宋_GB2312" w:hAnsi="仿宋_GB2312" w:eastAsia="仿宋_GB2312" w:cs="仿宋_GB2312"/>
          <w:sz w:val="32"/>
          <w:szCs w:val="32"/>
        </w:rPr>
        <w:t>检查评估采取百分制扣分后计算得分的方法进行。具体见《韶关市浈江区一村(社区)一法律顾问工作检查评估量化标准》(附件一)。</w:t>
      </w:r>
    </w:p>
    <w:p w14:paraId="2D44BDE2">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检查评估内容包括基层干部与群众评价、工作日志、现场服务内容、限时服务内容、工作信息报送等方面的内容，基本分为100分，评估结果60分(含)以上的为合格。</w:t>
      </w:r>
    </w:p>
    <w:p w14:paraId="22F4B98A">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基层干部与群众评价分值20分。主要包括村(社区)干部、群众以及所在镇街司法所对法律顾问的评价。</w:t>
      </w:r>
    </w:p>
    <w:p w14:paraId="333DE325">
      <w:pPr>
        <w:keepNext w:val="0"/>
        <w:keepLines w:val="0"/>
        <w:pageBreakBefore w:val="0"/>
        <w:kinsoku/>
        <w:wordWrap/>
        <w:overflowPunct/>
        <w:topLinePunct w:val="0"/>
        <w:autoSpaceDE/>
        <w:autoSpaceDN/>
        <w:bidi w:val="0"/>
        <w:adjustRightInd/>
        <w:snapToGrid/>
        <w:spacing w:line="560" w:lineRule="exact"/>
        <w:ind w:firstLine="681"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得分根据《韶关市浈江区法律顾问服务满意度调查问卷》(附件二)得出。评价分为非常满意、满意、一般、不满意四档，对应分数分别为：10分、7分、4分和1分。《韶关市浈江区法律顾问服务满意度调查问卷》由浈江区司法局负责发放、回收、统计，针对每个法律顾问发放的有效问卷每个村（社区）不少于10份。问卷对象为司法所工作人员、村(社区)干部、基层群众等。</w:t>
      </w:r>
    </w:p>
    <w:p w14:paraId="6AB0474B">
      <w:pPr>
        <w:keepNext w:val="0"/>
        <w:keepLines w:val="0"/>
        <w:pageBreakBefore w:val="0"/>
        <w:kinsoku/>
        <w:wordWrap/>
        <w:overflowPunct/>
        <w:topLinePunct w:val="0"/>
        <w:autoSpaceDE/>
        <w:autoSpaceDN/>
        <w:bidi w:val="0"/>
        <w:adjustRightInd/>
        <w:snapToGrid/>
        <w:spacing w:line="560" w:lineRule="exact"/>
        <w:ind w:firstLine="681"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得分=实得总分÷应得分数×20。</w:t>
      </w:r>
    </w:p>
    <w:p w14:paraId="75BD62C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工作日志分值10分。工作日志要详细记载提供法律服务（如帮助修订村规民约、居民公约、审查合同、举办法治讲座、参与研判、按需走访、提供法律建议或意见、咨询、代书、人民调解、法律援助等）的时间、对象、内容和结果，做到真实、完整、填写规范。工作日志一村(社区)一卷、一事一记、一次一记，并附有关印证材料。没有工作日志的，不得分。工作日志记录不完整、不规范的，以及工作日志没有实行一村(社区)一卷、一事一记、一次一记的，每发现一起扣0.2分，直至扣完该小项10分为止。</w:t>
      </w:r>
      <w:r>
        <w:rPr>
          <w:rFonts w:hint="eastAsia" w:ascii="仿宋_GB2312" w:hAnsi="仿宋_GB2312" w:eastAsia="仿宋_GB2312" w:cs="仿宋_GB2312"/>
          <w:bCs/>
          <w:color w:val="000000"/>
          <w:sz w:val="32"/>
          <w:szCs w:val="32"/>
        </w:rPr>
        <w:t>举办法治讲座的工作日志没有附印证材料的，每发现一起扣1分，所附印证材料不齐全的，每发现一起扣0.5分。</w:t>
      </w:r>
      <w:r>
        <w:rPr>
          <w:rFonts w:hint="eastAsia" w:ascii="仿宋_GB2312" w:hAnsi="仿宋_GB2312" w:eastAsia="仿宋_GB2312" w:cs="仿宋_GB2312"/>
          <w:sz w:val="32"/>
          <w:szCs w:val="32"/>
        </w:rPr>
        <w:t>工作日志当月未完成录入，且未提前向区司法局报告原因而延迟录入的，每发现一起扣1分，直至扣完该小项10分为止。工作日志与他人雷同或抄袭的，每发现一起扣10分。</w:t>
      </w:r>
    </w:p>
    <w:p w14:paraId="549CF277">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现场服务内容分值50分。包括每个月至少到村(社区)服务1天(或累计不少于8个小时)；每个季度至少为当地举办1场法治讲座，对当地村（社区）干部、群众、人民调解员、社区矫正志愿者等进行法律知识培训；根据人民调解组织的要求协助调处重大疑难矛盾纠纷，参与处置群体性敏感性案件；积极参与法律援助工作。</w:t>
      </w:r>
    </w:p>
    <w:p w14:paraId="1C246AF5">
      <w:pPr>
        <w:keepNext w:val="0"/>
        <w:keepLines w:val="0"/>
        <w:pageBreakBefore w:val="0"/>
        <w:kinsoku/>
        <w:wordWrap/>
        <w:overflowPunct/>
        <w:topLinePunct w:val="0"/>
        <w:autoSpaceDE/>
        <w:autoSpaceDN/>
        <w:bidi w:val="0"/>
        <w:adjustRightInd/>
        <w:snapToGrid/>
        <w:spacing w:line="560" w:lineRule="exact"/>
        <w:ind w:firstLine="681" w:firstLineChars="213"/>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 </w:t>
      </w:r>
      <w:r>
        <w:rPr>
          <w:rFonts w:hint="eastAsia" w:ascii="仿宋_GB2312" w:hAnsi="仿宋_GB2312" w:eastAsia="仿宋_GB2312" w:cs="仿宋_GB2312"/>
          <w:bCs/>
          <w:color w:val="000000"/>
          <w:sz w:val="32"/>
          <w:szCs w:val="32"/>
        </w:rPr>
        <w:t>每个月至少到村(社区)服务1次，且累计时间不少于8个小时，20分。法律顾问没有到村(社区)服务的，每少一</w:t>
      </w:r>
      <w:r>
        <w:rPr>
          <w:rFonts w:hint="eastAsia" w:ascii="仿宋_GB2312" w:hAnsi="仿宋_GB2312" w:eastAsia="仿宋_GB2312" w:cs="仿宋_GB2312"/>
          <w:color w:val="000000"/>
          <w:sz w:val="32"/>
          <w:szCs w:val="32"/>
        </w:rPr>
        <w:t>个月</w:t>
      </w:r>
      <w:r>
        <w:rPr>
          <w:rFonts w:hint="eastAsia" w:ascii="仿宋_GB2312" w:hAnsi="仿宋_GB2312" w:eastAsia="仿宋_GB2312" w:cs="仿宋_GB2312"/>
          <w:bCs/>
          <w:color w:val="000000"/>
          <w:sz w:val="32"/>
          <w:szCs w:val="32"/>
        </w:rPr>
        <w:t>扣10分，法律顾问每个月到村(社区)服务时间累积未达8小时的，每少一小时扣0.5分，直至扣完该项分值为止。</w:t>
      </w:r>
      <w:r>
        <w:rPr>
          <w:rFonts w:hint="eastAsia" w:ascii="仿宋_GB2312" w:hAnsi="仿宋_GB2312" w:eastAsia="仿宋_GB2312" w:cs="仿宋_GB2312"/>
          <w:sz w:val="32"/>
          <w:szCs w:val="32"/>
        </w:rPr>
        <w:t>法律顾问参与镇街公共法律服务工作站值班，通过接听电话、回复邮件、微信、QQ 等非现场服务解答法律问题并形成工作日志的，每个月可以折抵不超过50%（4 小时）的现场服务时间。法律顾问未按要求完成协助村（社区）起草、修改和审核村规民约或居民公约等规章制度，提供涉农法律咨询的解答，填写公共法律服务工作室工作台账等工作任务的，</w:t>
      </w:r>
      <w:r>
        <w:rPr>
          <w:rFonts w:hint="eastAsia" w:ascii="仿宋_GB2312" w:hAnsi="仿宋_GB2312" w:eastAsia="仿宋_GB2312" w:cs="仿宋_GB2312"/>
          <w:bCs/>
          <w:color w:val="000000"/>
          <w:sz w:val="32"/>
          <w:szCs w:val="32"/>
        </w:rPr>
        <w:t>每少完成一项工作任务，扣1分</w:t>
      </w:r>
      <w:r>
        <w:rPr>
          <w:rFonts w:hint="eastAsia" w:ascii="仿宋_GB2312" w:hAnsi="仿宋_GB2312" w:eastAsia="仿宋_GB2312" w:cs="仿宋_GB2312"/>
          <w:sz w:val="32"/>
          <w:szCs w:val="32"/>
        </w:rPr>
        <w:t>。</w:t>
      </w:r>
    </w:p>
    <w:p w14:paraId="6242AA13">
      <w:pPr>
        <w:keepNext w:val="0"/>
        <w:keepLines w:val="0"/>
        <w:pageBreakBefore w:val="0"/>
        <w:kinsoku/>
        <w:wordWrap/>
        <w:overflowPunct/>
        <w:topLinePunct w:val="0"/>
        <w:autoSpaceDE/>
        <w:autoSpaceDN/>
        <w:bidi w:val="0"/>
        <w:adjustRightInd/>
        <w:snapToGrid/>
        <w:spacing w:line="560" w:lineRule="exact"/>
        <w:ind w:firstLine="681" w:firstLineChars="213"/>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rPr>
        <w:t>(二)每季度按要求至少举办1场法治讲座，20分。少举办一场扣10分。在服务对象人数较少、难以组织开展法治讲座的村（社区），法律顾问可以通过自行刻录法治宣传（讲座）光盘或者推送微视频等方式开展不超过两场法治宣传（讲座）。</w:t>
      </w:r>
      <w:r>
        <w:rPr>
          <w:rFonts w:hint="eastAsia" w:ascii="仿宋_GB2312" w:hAnsi="仿宋_GB2312" w:eastAsia="仿宋_GB2312" w:cs="仿宋_GB2312"/>
          <w:bCs/>
          <w:color w:val="000000"/>
          <w:sz w:val="32"/>
          <w:szCs w:val="32"/>
        </w:rPr>
        <w:t>法律顾问未完成司法行政机关安排的宪法、民法典等专题法治讲座任务的，每少完成一项工作任务，扣2分。</w:t>
      </w:r>
    </w:p>
    <w:p w14:paraId="7AAD2137">
      <w:pPr>
        <w:keepNext w:val="0"/>
        <w:keepLines w:val="0"/>
        <w:pageBreakBefore w:val="0"/>
        <w:kinsoku/>
        <w:wordWrap/>
        <w:overflowPunct/>
        <w:topLinePunct w:val="0"/>
        <w:autoSpaceDE/>
        <w:autoSpaceDN/>
        <w:bidi w:val="0"/>
        <w:adjustRightInd/>
        <w:snapToGrid/>
        <w:spacing w:line="560" w:lineRule="exact"/>
        <w:ind w:firstLine="681" w:firstLineChars="213"/>
        <w:textAlignment w:val="auto"/>
        <w:rPr>
          <w:rFonts w:ascii="仿宋_GB2312" w:hAnsi="仿宋_GB2312" w:eastAsia="仿宋_GB2312" w:cs="仿宋_GB2312"/>
          <w:bCs/>
          <w:color w:val="FF0000"/>
          <w:sz w:val="32"/>
          <w:szCs w:val="32"/>
        </w:rPr>
      </w:pPr>
      <w:r>
        <w:rPr>
          <w:rFonts w:hint="eastAsia" w:ascii="仿宋_GB2312" w:hAnsi="仿宋_GB2312" w:eastAsia="仿宋_GB2312" w:cs="仿宋_GB2312"/>
          <w:sz w:val="32"/>
          <w:szCs w:val="32"/>
        </w:rPr>
        <w:t>(三)协助基层人民调解组织调处各类矛盾纠纷，参与处置群体性敏感性案件，5分。</w:t>
      </w:r>
      <w:r>
        <w:rPr>
          <w:rFonts w:hint="eastAsia" w:ascii="仿宋_GB2312" w:hAnsi="仿宋_GB2312" w:eastAsia="仿宋_GB2312" w:cs="仿宋_GB2312"/>
          <w:bCs/>
          <w:color w:val="000000"/>
          <w:sz w:val="32"/>
          <w:szCs w:val="32"/>
        </w:rPr>
        <w:t>每半年最少参与1次矛盾纠纷调解，否则不得分；参与矛盾纠纷调解不积极、不认真的，扣1分；拒绝参与处置群体性敏感性案件的，不得分。</w:t>
      </w:r>
    </w:p>
    <w:p w14:paraId="0FDFC944">
      <w:pPr>
        <w:keepNext w:val="0"/>
        <w:keepLines w:val="0"/>
        <w:pageBreakBefore w:val="0"/>
        <w:kinsoku/>
        <w:wordWrap/>
        <w:overflowPunct/>
        <w:topLinePunct w:val="0"/>
        <w:autoSpaceDE/>
        <w:autoSpaceDN/>
        <w:bidi w:val="0"/>
        <w:adjustRightInd/>
        <w:snapToGrid/>
        <w:spacing w:line="560" w:lineRule="exact"/>
        <w:ind w:firstLine="681"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(四)法律顾问根据困难群众的要求，帮助困难群众申请法律援助和为困难群众提供法律援助，5分。</w:t>
      </w:r>
      <w:r>
        <w:rPr>
          <w:rFonts w:hint="eastAsia" w:ascii="仿宋_GB2312" w:hAnsi="仿宋_GB2312" w:eastAsia="仿宋_GB2312" w:cs="仿宋_GB2312"/>
          <w:bCs/>
          <w:color w:val="000000"/>
          <w:sz w:val="32"/>
          <w:szCs w:val="32"/>
        </w:rPr>
        <w:t>群众有需要时未告知法律援助途径或者未正确指导、引导申请法律援助的，扣0.5分；特殊人群需要帮助，未提供法律帮助的扣1分；</w:t>
      </w:r>
      <w:r>
        <w:rPr>
          <w:rFonts w:hint="eastAsia" w:ascii="仿宋_GB2312" w:hAnsi="仿宋_GB2312" w:eastAsia="仿宋_GB2312" w:cs="仿宋_GB2312"/>
          <w:sz w:val="32"/>
          <w:szCs w:val="32"/>
        </w:rPr>
        <w:t>拒绝办理法律援助案件的，不得分。</w:t>
      </w:r>
    </w:p>
    <w:p w14:paraId="45F1F0B8">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限时服务内容分值15分，主要包括：法律顾问接到具体法律服务需求后，3个工作日内应当予以答复。随时接受村(社区)组织和群众的电话、信函或者电子邮件的法律咨询并及时予以答复（原则上即时答复，疑难法律问题不超过</w:t>
      </w:r>
      <w:r>
        <w:rPr>
          <w:rFonts w:hint="eastAsia" w:ascii="仿宋_GB2312" w:hAnsi="仿宋_GB2312" w:eastAsia="仿宋_GB2312" w:cs="仿宋_GB2312"/>
          <w:bCs/>
          <w:color w:val="000000"/>
          <w:sz w:val="32"/>
          <w:szCs w:val="32"/>
        </w:rPr>
        <w:t>3日</w:t>
      </w:r>
      <w:r>
        <w:rPr>
          <w:rFonts w:hint="eastAsia" w:ascii="仿宋_GB2312" w:hAnsi="仿宋_GB2312" w:eastAsia="仿宋_GB2312" w:cs="仿宋_GB2312"/>
          <w:sz w:val="32"/>
          <w:szCs w:val="32"/>
        </w:rPr>
        <w:t>答复），7分。未答复的，不得分；</w:t>
      </w:r>
      <w:r>
        <w:rPr>
          <w:rFonts w:hint="eastAsia" w:ascii="仿宋_GB2312" w:hAnsi="仿宋_GB2312" w:eastAsia="仿宋_GB2312" w:cs="仿宋_GB2312"/>
          <w:bCs/>
          <w:color w:val="000000"/>
          <w:sz w:val="32"/>
          <w:szCs w:val="32"/>
        </w:rPr>
        <w:t>未及时答复的，每次扣1分</w:t>
      </w:r>
      <w:r>
        <w:rPr>
          <w:rFonts w:hint="eastAsia" w:ascii="仿宋_GB2312" w:hAnsi="仿宋_GB2312" w:eastAsia="仿宋_GB2312" w:cs="仿宋_GB2312"/>
          <w:sz w:val="32"/>
          <w:szCs w:val="32"/>
        </w:rPr>
        <w:t>。法律顾问提供限时服务，应当形成工作日志或有相关工作记录及印证材料以备检查。建立法律顾问律师服务群（微信），及时获悉和掌握服务村（社区）的矛盾纠纷和法律需求，提供必要的法律帮助，8分。</w:t>
      </w:r>
      <w:r>
        <w:rPr>
          <w:rFonts w:hint="eastAsia" w:ascii="仿宋_GB2312" w:hAnsi="仿宋_GB2312" w:eastAsia="仿宋_GB2312" w:cs="仿宋_GB2312"/>
          <w:bCs/>
          <w:sz w:val="32"/>
          <w:szCs w:val="32"/>
        </w:rPr>
        <w:t>未建群的，不得分；</w:t>
      </w:r>
      <w:r>
        <w:rPr>
          <w:rFonts w:hint="eastAsia" w:ascii="仿宋_GB2312" w:hAnsi="仿宋_GB2312" w:eastAsia="仿宋_GB2312" w:cs="仿宋_GB2312"/>
          <w:bCs/>
          <w:color w:val="000000"/>
          <w:sz w:val="32"/>
          <w:szCs w:val="32"/>
        </w:rPr>
        <w:t>不及时提供帮助的，每次扣1分</w:t>
      </w:r>
      <w:r>
        <w:rPr>
          <w:rFonts w:hint="eastAsia" w:ascii="仿宋_GB2312" w:hAnsi="仿宋_GB2312" w:eastAsia="仿宋_GB2312" w:cs="仿宋_GB2312"/>
          <w:bCs/>
          <w:color w:val="000000"/>
          <w:sz w:val="32"/>
          <w:szCs w:val="32"/>
          <w:lang w:eastAsia="zh-CN"/>
        </w:rPr>
        <w:t>。</w:t>
      </w:r>
    </w:p>
    <w:p w14:paraId="2BC7E318">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ascii="仿宋_GB2312" w:hAnsi="仿宋_GB2312" w:eastAsia="仿宋_GB2312" w:cs="仿宋_GB2312"/>
          <w:bCs/>
          <w:color w:val="FF0000"/>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工作信息报送分值5分。法律顾问应当按要求完成信息报送任务。</w:t>
      </w:r>
      <w:r>
        <w:rPr>
          <w:rFonts w:hint="eastAsia" w:ascii="仿宋_GB2312" w:hAnsi="仿宋_GB2312" w:eastAsia="仿宋_GB2312" w:cs="仿宋_GB2312"/>
          <w:bCs/>
          <w:sz w:val="32"/>
          <w:szCs w:val="32"/>
        </w:rPr>
        <w:t>每半年必须报送至少一份服务村(社区)过程中发生的典型案例、相关工作情况及工作经验等信息，</w:t>
      </w:r>
      <w:r>
        <w:rPr>
          <w:rFonts w:hint="eastAsia" w:ascii="仿宋_GB2312" w:hAnsi="仿宋_GB2312" w:eastAsia="仿宋_GB2312" w:cs="仿宋_GB2312"/>
          <w:bCs/>
          <w:color w:val="000000"/>
          <w:sz w:val="32"/>
          <w:szCs w:val="32"/>
        </w:rPr>
        <w:t>并按要求提交述职报告等，5分。未按要求报送的，每少一份扣 2.5 分，直至扣完该项为止。报送的材料叙述简单，内容单薄或内容存在雷同的，扣1分；报送信息应注重时效性，报送不及时的，扣0.5分</w:t>
      </w:r>
      <w:r>
        <w:rPr>
          <w:rFonts w:hint="eastAsia" w:ascii="仿宋_GB2312" w:hAnsi="仿宋_GB2312" w:eastAsia="仿宋_GB2312" w:cs="仿宋_GB2312"/>
          <w:bCs/>
          <w:color w:val="FF0000"/>
          <w:sz w:val="32"/>
          <w:szCs w:val="32"/>
        </w:rPr>
        <w:t>。</w:t>
      </w:r>
    </w:p>
    <w:p w14:paraId="4BB4E4DD">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加分项：累计加分不超过10分。</w:t>
      </w:r>
    </w:p>
    <w:p w14:paraId="32544601">
      <w:pPr>
        <w:keepNext w:val="0"/>
        <w:keepLines w:val="0"/>
        <w:pageBreakBefore w:val="0"/>
        <w:kinsoku/>
        <w:wordWrap/>
        <w:overflowPunct/>
        <w:topLinePunct w:val="0"/>
        <w:autoSpaceDE/>
        <w:autoSpaceDN/>
        <w:bidi w:val="0"/>
        <w:adjustRightInd/>
        <w:snapToGrid/>
        <w:spacing w:line="560" w:lineRule="exact"/>
        <w:ind w:firstLine="681" w:firstLineChars="213"/>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（一）法律顾问报送的信息或典型案例被区级以上（含区级）主要新闻媒体采用的，按级别区级加0.5分，市级加1分，省级加1.5分，国家级加2分（一稿多用采用就高原则，不重复加分）； </w:t>
      </w:r>
    </w:p>
    <w:p w14:paraId="6361C2A3">
      <w:pPr>
        <w:keepNext w:val="0"/>
        <w:keepLines w:val="0"/>
        <w:pageBreakBefore w:val="0"/>
        <w:kinsoku/>
        <w:wordWrap/>
        <w:overflowPunct/>
        <w:topLinePunct w:val="0"/>
        <w:autoSpaceDE/>
        <w:autoSpaceDN/>
        <w:bidi w:val="0"/>
        <w:adjustRightInd/>
        <w:snapToGrid/>
        <w:spacing w:line="560" w:lineRule="exact"/>
        <w:ind w:firstLine="681" w:firstLineChars="213"/>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（二）法律顾问工作成效显著或有创新性做法，被区级以上（含区级）表彰奖励的，按级别区级加0.5分，市级加1分，省级加1.5分，国家级加2分；</w:t>
      </w:r>
    </w:p>
    <w:p w14:paraId="12A4A633">
      <w:pPr>
        <w:keepNext w:val="0"/>
        <w:keepLines w:val="0"/>
        <w:pageBreakBefore w:val="0"/>
        <w:kinsoku/>
        <w:wordWrap/>
        <w:overflowPunct/>
        <w:topLinePunct w:val="0"/>
        <w:autoSpaceDE/>
        <w:autoSpaceDN/>
        <w:bidi w:val="0"/>
        <w:adjustRightInd/>
        <w:snapToGrid/>
        <w:spacing w:line="560" w:lineRule="exact"/>
        <w:ind w:firstLine="681" w:firstLineChars="213"/>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rPr>
        <w:t>（三）</w:t>
      </w:r>
      <w:r>
        <w:rPr>
          <w:rFonts w:hint="eastAsia" w:ascii="仿宋_GB2312" w:hAnsi="仿宋_GB2312" w:eastAsia="仿宋_GB2312" w:cs="仿宋_GB2312"/>
          <w:sz w:val="32"/>
          <w:szCs w:val="32"/>
        </w:rPr>
        <w:t>积极参与村（社区）招商引资、土地征用补偿安置、基础设施建设、城乡建设拆迁、环境治理保护等重大项目谈判,为村（社区）签订涉农重要经济合同和其他重大决策提供法律意见，积极服务村（社区）“两委”换届等重要活动</w:t>
      </w:r>
      <w:r>
        <w:rPr>
          <w:rFonts w:hint="eastAsia" w:ascii="仿宋_GB2312" w:hAnsi="仿宋_GB2312" w:eastAsia="仿宋_GB2312" w:cs="仿宋_GB2312"/>
          <w:bCs/>
          <w:color w:val="000000"/>
          <w:sz w:val="32"/>
          <w:szCs w:val="32"/>
        </w:rPr>
        <w:t>，成效显著，得到村（社区）及司法所认可的，每一项可酌情加1-2分；</w:t>
      </w:r>
    </w:p>
    <w:p w14:paraId="578A3550">
      <w:pPr>
        <w:keepNext w:val="0"/>
        <w:keepLines w:val="0"/>
        <w:pageBreakBefore w:val="0"/>
        <w:kinsoku/>
        <w:wordWrap/>
        <w:overflowPunct/>
        <w:topLinePunct w:val="0"/>
        <w:autoSpaceDE/>
        <w:autoSpaceDN/>
        <w:bidi w:val="0"/>
        <w:adjustRightInd/>
        <w:snapToGrid/>
        <w:spacing w:line="560" w:lineRule="exact"/>
        <w:ind w:firstLine="681" w:firstLineChars="213"/>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rPr>
        <w:t>（四）积极协助基层人民调解组织调处矛盾纠纷</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半年内</w:t>
      </w:r>
      <w:r>
        <w:rPr>
          <w:rFonts w:hint="eastAsia" w:ascii="仿宋_GB2312" w:hAnsi="仿宋_GB2312" w:eastAsia="仿宋_GB2312" w:cs="仿宋_GB2312"/>
          <w:color w:val="000000"/>
          <w:sz w:val="32"/>
          <w:szCs w:val="32"/>
        </w:rPr>
        <w:t>成功化解和解决群众矛盾纠纷</w:t>
      </w:r>
      <w:r>
        <w:rPr>
          <w:rFonts w:hint="eastAsia" w:ascii="仿宋_GB2312" w:hAnsi="仿宋_GB2312" w:eastAsia="仿宋_GB2312" w:cs="仿宋_GB2312"/>
          <w:bCs/>
          <w:color w:val="000000"/>
          <w:sz w:val="32"/>
          <w:szCs w:val="32"/>
        </w:rPr>
        <w:t>5件</w:t>
      </w:r>
      <w:r>
        <w:rPr>
          <w:rFonts w:hint="eastAsia" w:ascii="仿宋_GB2312" w:hAnsi="仿宋_GB2312" w:eastAsia="仿宋_GB2312" w:cs="仿宋_GB2312"/>
          <w:color w:val="000000"/>
          <w:sz w:val="32"/>
          <w:szCs w:val="32"/>
        </w:rPr>
        <w:t>以上或对化解和解决重大疑难矛盾纠纷、群体性敏感性案件有重大贡献，</w:t>
      </w:r>
      <w:r>
        <w:rPr>
          <w:rFonts w:hint="eastAsia" w:ascii="仿宋_GB2312" w:hAnsi="仿宋_GB2312" w:eastAsia="仿宋_GB2312" w:cs="仿宋_GB2312"/>
          <w:bCs/>
          <w:color w:val="000000"/>
          <w:sz w:val="32"/>
          <w:szCs w:val="32"/>
        </w:rPr>
        <w:t>得到村（社区）及司法所认可的，加1-2分。</w:t>
      </w:r>
    </w:p>
    <w:p w14:paraId="1AB6040F">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第三章 检查评估结果运用</w:t>
      </w:r>
    </w:p>
    <w:p w14:paraId="66413BE5">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检查评估结果分优秀、良好、合格、不合格 4 个等次。</w:t>
      </w:r>
    </w:p>
    <w:p w14:paraId="399D0B75">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优秀：考评得分90分(含)以上。</w:t>
      </w:r>
    </w:p>
    <w:p w14:paraId="255E76BF">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良好：考评得分90分以下75分(含)以上。</w:t>
      </w:r>
    </w:p>
    <w:p w14:paraId="11FED7D2">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合格：考评得分75分以下60分(含)以上。</w:t>
      </w:r>
    </w:p>
    <w:p w14:paraId="6534B2B0">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不合格：考评得分低于60分。对于不能正确履职，基层群众意见较大，村（社区）和司法所评价均为不满意的，不论考评得分多少，均为不合格等次。</w:t>
      </w:r>
    </w:p>
    <w:p w14:paraId="278966EC">
      <w:pPr>
        <w:keepNext w:val="0"/>
        <w:keepLines w:val="0"/>
        <w:pageBreakBefore w:val="0"/>
        <w:kinsoku/>
        <w:wordWrap/>
        <w:overflowPunct/>
        <w:topLinePunct w:val="0"/>
        <w:autoSpaceDE/>
        <w:autoSpaceDN/>
        <w:bidi w:val="0"/>
        <w:adjustRightInd/>
        <w:snapToGrid/>
        <w:spacing w:line="560" w:lineRule="exact"/>
        <w:ind w:firstLine="681"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村（社区）法律顾问在考核评估中被确定为合格等次以上的，予以全额发放工作补贴；被确定为不合格等次的，按标准予以发放50%的工作补贴；所扣减的经济补贴资金用于奖励获得年度优秀村(社区)法律顾问的律师。</w:t>
      </w:r>
    </w:p>
    <w:p w14:paraId="1B2A6F32">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半年检查评估为不合格等次的，由区司法局责令律师事务所更换法律顾问；年度两次检查评估均为不合格等次的，</w:t>
      </w:r>
      <w:r>
        <w:rPr>
          <w:rFonts w:hint="eastAsia" w:ascii="仿宋_GB2312" w:hAnsi="仿宋_GB2312" w:eastAsia="仿宋_GB2312" w:cs="仿宋_GB2312"/>
          <w:bCs/>
          <w:color w:val="000000"/>
          <w:sz w:val="32"/>
          <w:szCs w:val="32"/>
        </w:rPr>
        <w:t>不再推荐该律师担任村(社区)法律顾问。</w:t>
      </w:r>
      <w:r>
        <w:rPr>
          <w:rFonts w:hint="eastAsia" w:ascii="仿宋_GB2312" w:hAnsi="仿宋_GB2312" w:eastAsia="仿宋_GB2312" w:cs="仿宋_GB2312"/>
          <w:sz w:val="32"/>
          <w:szCs w:val="32"/>
        </w:rPr>
        <w:t>法律顾问被评定为不合格的，提请市司法局将名单报送省司法厅记入其个人不良记录档案。</w:t>
      </w:r>
    </w:p>
    <w:p w14:paraId="43EF8460">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ascii="仿宋_GB2312" w:hAnsi="仿宋_GB2312" w:eastAsia="仿宋_GB2312" w:cs="仿宋_GB2312"/>
          <w:bCs/>
          <w:color w:val="FF0000"/>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检查评估结果为合格等次的，区司法局对法律顾问进行警示谈话。</w:t>
      </w:r>
      <w:r>
        <w:rPr>
          <w:rFonts w:hint="eastAsia" w:ascii="仿宋_GB2312" w:hAnsi="仿宋_GB2312" w:eastAsia="仿宋_GB2312" w:cs="仿宋_GB2312"/>
          <w:bCs/>
          <w:color w:val="000000"/>
          <w:sz w:val="32"/>
          <w:szCs w:val="32"/>
        </w:rPr>
        <w:t>一年两次检查评估均为合格等次的，区司法局可结合具体情况决定是否推荐该律师继续担任村(社区)法律顾问。</w:t>
      </w:r>
    </w:p>
    <w:p w14:paraId="392A31AD">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ascii="仿宋_GB2312" w:hAnsi="仿宋_GB2312" w:eastAsia="仿宋_GB2312" w:cs="仿宋_GB2312"/>
          <w:bCs/>
          <w:color w:val="FF0000"/>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年度两次检查评估结果均为优秀的，区司法局</w:t>
      </w:r>
      <w:r>
        <w:rPr>
          <w:rFonts w:hint="eastAsia" w:ascii="仿宋_GB2312" w:hAnsi="仿宋_GB2312" w:eastAsia="仿宋_GB2312" w:cs="仿宋_GB2312"/>
          <w:bCs/>
          <w:color w:val="000000"/>
          <w:sz w:val="32"/>
          <w:szCs w:val="32"/>
        </w:rPr>
        <w:t>将视具体情况予以通报表扬或表彰，并上报给上级司法行政部门。</w:t>
      </w:r>
    </w:p>
    <w:p w14:paraId="7103AB50">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法律顾问在提供服务过程中存在违法违纪行为并造成不良后果，经查证属实的，当期评估直接评定为不合格。</w:t>
      </w:r>
    </w:p>
    <w:p w14:paraId="11770B59">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法律顾问在接受检查评估工作中向司法行政部门提供虚假材料或者有其他弄虚作假行为的</w:t>
      </w:r>
      <w:r>
        <w:rPr>
          <w:rFonts w:hint="eastAsia" w:ascii="仿宋_GB2312" w:hAnsi="仿宋_GB2312" w:eastAsia="仿宋_GB2312" w:cs="仿宋_GB2312"/>
          <w:bCs/>
          <w:color w:val="000000"/>
          <w:sz w:val="32"/>
          <w:szCs w:val="32"/>
        </w:rPr>
        <w:t>，按相关规定依法予以处理。</w:t>
      </w:r>
    </w:p>
    <w:p w14:paraId="63D3C2AE">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同一律师事务所一年内出现</w:t>
      </w:r>
      <w:r>
        <w:rPr>
          <w:rFonts w:hint="eastAsia" w:ascii="仿宋_GB2312" w:hAnsi="仿宋_GB2312" w:eastAsia="仿宋_GB2312" w:cs="仿宋_GB2312"/>
          <w:bCs/>
          <w:color w:val="000000"/>
          <w:sz w:val="32"/>
          <w:szCs w:val="32"/>
        </w:rPr>
        <w:t>两次</w:t>
      </w:r>
      <w:r>
        <w:rPr>
          <w:rFonts w:hint="eastAsia" w:ascii="仿宋_GB2312" w:hAnsi="仿宋_GB2312" w:eastAsia="仿宋_GB2312" w:cs="仿宋_GB2312"/>
          <w:sz w:val="32"/>
          <w:szCs w:val="32"/>
        </w:rPr>
        <w:t>以上第十七条规定情形的，由区司法局提出改进意见和建议；情节严重的，根据有关规定作出处理。</w:t>
      </w:r>
    </w:p>
    <w:p w14:paraId="5BB318D2">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第四章 附则</w:t>
      </w:r>
    </w:p>
    <w:p w14:paraId="4EFD3090">
      <w:pPr>
        <w:keepNext w:val="0"/>
        <w:keepLines w:val="0"/>
        <w:pageBreakBefore w:val="0"/>
        <w:kinsoku/>
        <w:wordWrap/>
        <w:overflowPunct/>
        <w:topLinePunct w:val="0"/>
        <w:autoSpaceDE/>
        <w:autoSpaceDN/>
        <w:bidi w:val="0"/>
        <w:adjustRightInd/>
        <w:snapToGrid/>
        <w:spacing w:line="560" w:lineRule="exact"/>
        <w:ind w:firstLine="684" w:firstLineChars="21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本办法自202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日起施行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本办法及其附件由区司法局负责解释</w:t>
      </w:r>
      <w:r>
        <w:rPr>
          <w:rFonts w:hint="eastAsia" w:ascii="仿宋_GB2312" w:hAnsi="仿宋_GB2312" w:eastAsia="仿宋_GB2312" w:cs="仿宋_GB2312"/>
          <w:sz w:val="32"/>
          <w:szCs w:val="32"/>
        </w:rPr>
        <w:t>，有效期3年。</w:t>
      </w:r>
    </w:p>
    <w:p w14:paraId="7E222D8A">
      <w:pPr>
        <w:pStyle w:val="2"/>
        <w:keepNext w:val="0"/>
        <w:keepLines w:val="0"/>
        <w:pageBreakBefore w:val="0"/>
        <w:widowControl w:val="0"/>
        <w:kinsoku/>
        <w:wordWrap/>
        <w:overflowPunct/>
        <w:topLinePunct w:val="0"/>
        <w:autoSpaceDE/>
        <w:autoSpaceDN/>
        <w:bidi w:val="0"/>
        <w:adjustRightInd/>
        <w:snapToGrid/>
        <w:ind w:left="0" w:leftChars="0" w:firstLine="320" w:firstLineChars="1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附件1：浈江区一村(社区)一法律顾问工作检查评估量化标准</w:t>
      </w:r>
    </w:p>
    <w:p w14:paraId="6C171504">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eastAsia" w:ascii="仿宋_GB2312" w:hAnsi="仿宋_GB2312" w:eastAsia="仿宋_GB2312" w:cs="仿宋_GB2312"/>
          <w:kern w:val="2"/>
          <w:sz w:val="32"/>
          <w:szCs w:val="32"/>
          <w:lang w:val="en-US" w:eastAsia="zh-CN" w:bidi="ar-SA"/>
        </w:rPr>
        <w:sectPr>
          <w:footerReference r:id="rId3" w:type="default"/>
          <w:pgSz w:w="11906" w:h="16838"/>
          <w:pgMar w:top="2098" w:right="1474" w:bottom="1984" w:left="1587" w:header="1247" w:footer="1587" w:gutter="0"/>
          <w:cols w:space="0" w:num="1"/>
          <w:rtlGutter w:val="0"/>
          <w:docGrid w:type="lines" w:linePitch="579" w:charSpace="0"/>
        </w:sectPr>
      </w:pPr>
      <w:r>
        <w:rPr>
          <w:rFonts w:hint="eastAsia" w:ascii="仿宋_GB2312" w:hAnsi="仿宋_GB2312" w:eastAsia="仿宋_GB2312" w:cs="仿宋_GB2312"/>
          <w:kern w:val="2"/>
          <w:sz w:val="32"/>
          <w:szCs w:val="32"/>
          <w:lang w:val="en-US" w:eastAsia="zh-CN" w:bidi="ar-SA"/>
        </w:rPr>
        <w:t>附件2：法律顾问服务满意度调查问卷</w:t>
      </w:r>
    </w:p>
    <w:p w14:paraId="736FC086">
      <w:pPr>
        <w:rPr>
          <w:rFonts w:ascii="仿宋" w:hAnsi="仿宋" w:eastAsia="仿宋"/>
          <w:b/>
          <w:bCs/>
          <w:sz w:val="32"/>
        </w:rPr>
      </w:pPr>
      <w:r>
        <w:rPr>
          <w:rFonts w:hint="eastAsia" w:ascii="仿宋" w:hAnsi="仿宋" w:eastAsia="仿宋"/>
          <w:b/>
          <w:bCs/>
          <w:sz w:val="32"/>
        </w:rPr>
        <w:t>附件1:</w:t>
      </w:r>
    </w:p>
    <w:p w14:paraId="5E1877C0">
      <w:pPr>
        <w:pBdr>
          <w:top w:val="none" w:color="auto" w:sz="0" w:space="1"/>
          <w:left w:val="none" w:color="auto" w:sz="0" w:space="4"/>
          <w:bottom w:val="none" w:color="auto" w:sz="0" w:space="1"/>
          <w:right w:val="none" w:color="auto" w:sz="0" w:space="4"/>
        </w:pBdr>
        <w:shd w:val="clear" w:color="EFFAFF" w:fill="auto"/>
        <w:autoSpaceDN w:val="0"/>
        <w:spacing w:line="480" w:lineRule="atLeast"/>
        <w:jc w:val="left"/>
        <w:rPr>
          <w:rFonts w:ascii="宋体" w:hAnsi="宋体"/>
          <w:sz w:val="28"/>
          <w:u w:val="single"/>
        </w:rPr>
      </w:pPr>
      <w:r>
        <w:rPr>
          <w:rFonts w:ascii="宋体" w:hAnsi="宋体"/>
          <w:sz w:val="28"/>
          <w:u w:val="single"/>
        </w:rPr>
        <w:t xml:space="preserve">             </w:t>
      </w:r>
      <w:r>
        <w:rPr>
          <w:rFonts w:ascii="宋体" w:hAnsi="宋体"/>
          <w:sz w:val="28"/>
        </w:rPr>
        <w:t>村</w:t>
      </w:r>
      <w:r>
        <w:rPr>
          <w:rFonts w:hint="eastAsia" w:ascii="宋体" w:hAnsi="宋体"/>
          <w:sz w:val="28"/>
        </w:rPr>
        <w:t>(</w:t>
      </w:r>
      <w:r>
        <w:rPr>
          <w:rFonts w:ascii="宋体" w:hAnsi="宋体"/>
          <w:sz w:val="28"/>
        </w:rPr>
        <w:t>社区</w:t>
      </w:r>
      <w:r>
        <w:rPr>
          <w:rFonts w:hint="eastAsia" w:ascii="宋体" w:hAnsi="宋体"/>
          <w:sz w:val="28"/>
        </w:rPr>
        <w:t>)</w:t>
      </w:r>
      <w:r>
        <w:rPr>
          <w:rFonts w:ascii="宋体" w:hAnsi="宋体"/>
          <w:sz w:val="28"/>
        </w:rPr>
        <w:t xml:space="preserve">     </w:t>
      </w:r>
      <w:r>
        <w:rPr>
          <w:rFonts w:ascii="宋体" w:hAnsi="宋体"/>
          <w:sz w:val="28"/>
          <w:u w:val="single"/>
        </w:rPr>
        <w:t xml:space="preserve">              </w:t>
      </w:r>
      <w:r>
        <w:rPr>
          <w:rFonts w:ascii="宋体" w:hAnsi="宋体"/>
          <w:sz w:val="28"/>
        </w:rPr>
        <w:t xml:space="preserve">律师事务所    </w:t>
      </w:r>
      <w:r>
        <w:rPr>
          <w:rFonts w:ascii="宋体" w:hAnsi="宋体"/>
          <w:sz w:val="28"/>
          <w:u w:val="single"/>
        </w:rPr>
        <w:t xml:space="preserve">            </w:t>
      </w:r>
      <w:r>
        <w:rPr>
          <w:rFonts w:ascii="宋体" w:hAnsi="宋体"/>
          <w:sz w:val="28"/>
        </w:rPr>
        <w:t>律师            得分</w:t>
      </w:r>
      <w:r>
        <w:rPr>
          <w:rFonts w:ascii="宋体" w:hAnsi="宋体"/>
          <w:sz w:val="28"/>
          <w:u w:val="single"/>
        </w:rPr>
        <w:t xml:space="preserve">      </w:t>
      </w:r>
    </w:p>
    <w:p w14:paraId="334DD38D">
      <w:pPr>
        <w:keepNext w:val="0"/>
        <w:keepLines w:val="0"/>
        <w:pageBreakBefore w:val="0"/>
        <w:widowControl w:val="0"/>
        <w:tabs>
          <w:tab w:val="center" w:pos="-180"/>
        </w:tabs>
        <w:kinsoku/>
        <w:wordWrap/>
        <w:overflowPunct/>
        <w:topLinePunct w:val="0"/>
        <w:autoSpaceDE/>
        <w:autoSpaceDN/>
        <w:bidi w:val="0"/>
        <w:adjustRightInd/>
        <w:snapToGrid/>
        <w:spacing w:after="159" w:afterLines="50" w:line="500" w:lineRule="exact"/>
        <w:jc w:val="center"/>
        <w:textAlignment w:val="auto"/>
        <w:rPr>
          <w:rFonts w:hint="eastAsia" w:ascii="宋体" w:hAnsi="宋体" w:eastAsia="宋体"/>
          <w:b/>
          <w:sz w:val="36"/>
          <w:szCs w:val="36"/>
          <w:lang w:val="en-US" w:eastAsia="zh-CN"/>
        </w:rPr>
      </w:pPr>
      <w:r>
        <w:rPr>
          <w:rFonts w:hint="eastAsia" w:ascii="方正小标宋简体" w:hAnsi="方正小标宋简体" w:eastAsia="方正小标宋简体" w:cs="方正小标宋简体"/>
          <w:b w:val="0"/>
          <w:bCs/>
          <w:sz w:val="44"/>
        </w:rPr>
        <w:t>浈江区一村(社区)一法律顾问工作检查评估量化标准</w:t>
      </w:r>
      <w:r>
        <w:rPr>
          <w:rFonts w:hint="eastAsia" w:ascii="宋体" w:hAnsi="宋体"/>
          <w:b/>
          <w:sz w:val="36"/>
          <w:szCs w:val="36"/>
          <w:lang w:val="en-US" w:eastAsia="zh-CN"/>
        </w:rPr>
        <w:t xml:space="preserve"> </w:t>
      </w:r>
    </w:p>
    <w:tbl>
      <w:tblPr>
        <w:tblStyle w:val="7"/>
        <w:tblW w:w="14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260"/>
        <w:gridCol w:w="2213"/>
        <w:gridCol w:w="1012"/>
        <w:gridCol w:w="4478"/>
        <w:gridCol w:w="2220"/>
        <w:gridCol w:w="1065"/>
        <w:gridCol w:w="1207"/>
      </w:tblGrid>
      <w:tr w14:paraId="14A7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3731C90E">
            <w:pPr>
              <w:jc w:val="center"/>
              <w:rPr>
                <w:rFonts w:hint="eastAsia" w:ascii="黑体" w:hAnsi="黑体" w:eastAsia="黑体"/>
                <w:b/>
                <w:sz w:val="24"/>
              </w:rPr>
            </w:pPr>
            <w:r>
              <w:rPr>
                <w:rFonts w:hint="eastAsia" w:ascii="黑体" w:hAnsi="黑体" w:eastAsia="黑体"/>
                <w:b/>
                <w:sz w:val="24"/>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F5635D0">
            <w:pPr>
              <w:jc w:val="center"/>
              <w:rPr>
                <w:rFonts w:hint="eastAsia" w:ascii="黑体" w:hAnsi="黑体" w:eastAsia="黑体"/>
                <w:b/>
                <w:sz w:val="24"/>
              </w:rPr>
            </w:pPr>
            <w:r>
              <w:rPr>
                <w:rFonts w:hint="eastAsia" w:ascii="黑体" w:hAnsi="黑体" w:eastAsia="黑体"/>
                <w:b/>
                <w:sz w:val="24"/>
              </w:rPr>
              <w:t>项目</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75AF4DB4">
            <w:pPr>
              <w:jc w:val="center"/>
              <w:rPr>
                <w:rFonts w:hint="eastAsia" w:ascii="黑体" w:hAnsi="黑体" w:eastAsia="黑体"/>
                <w:b/>
                <w:sz w:val="24"/>
              </w:rPr>
            </w:pPr>
            <w:r>
              <w:rPr>
                <w:rFonts w:hint="eastAsia" w:ascii="黑体" w:hAnsi="黑体" w:eastAsia="黑体"/>
                <w:b/>
                <w:sz w:val="24"/>
              </w:rPr>
              <w:t>评估内容</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C8C9419">
            <w:pPr>
              <w:jc w:val="center"/>
              <w:rPr>
                <w:rFonts w:hint="eastAsia" w:ascii="黑体" w:hAnsi="黑体" w:eastAsia="黑体"/>
                <w:b/>
                <w:sz w:val="24"/>
              </w:rPr>
            </w:pPr>
            <w:r>
              <w:rPr>
                <w:rFonts w:hint="eastAsia" w:ascii="黑体" w:hAnsi="黑体" w:eastAsia="黑体"/>
                <w:b/>
                <w:sz w:val="24"/>
              </w:rPr>
              <w:t>分值</w:t>
            </w:r>
          </w:p>
        </w:tc>
        <w:tc>
          <w:tcPr>
            <w:tcW w:w="4478" w:type="dxa"/>
            <w:tcBorders>
              <w:top w:val="single" w:color="auto" w:sz="4" w:space="0"/>
              <w:left w:val="single" w:color="auto" w:sz="4" w:space="0"/>
              <w:bottom w:val="single" w:color="auto" w:sz="4" w:space="0"/>
              <w:right w:val="single" w:color="auto" w:sz="4" w:space="0"/>
            </w:tcBorders>
            <w:noWrap w:val="0"/>
            <w:vAlign w:val="center"/>
          </w:tcPr>
          <w:p w14:paraId="631D723F">
            <w:pPr>
              <w:jc w:val="center"/>
              <w:rPr>
                <w:rFonts w:hint="eastAsia" w:ascii="黑体" w:hAnsi="黑体" w:eastAsia="黑体"/>
                <w:b/>
                <w:sz w:val="24"/>
              </w:rPr>
            </w:pPr>
            <w:r>
              <w:rPr>
                <w:rFonts w:hint="eastAsia" w:ascii="黑体" w:hAnsi="黑体" w:eastAsia="黑体"/>
                <w:b/>
                <w:sz w:val="24"/>
              </w:rPr>
              <w:t>评估标准</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E4A525A">
            <w:pPr>
              <w:jc w:val="center"/>
              <w:rPr>
                <w:rFonts w:hint="eastAsia" w:ascii="黑体" w:hAnsi="黑体" w:eastAsia="黑体"/>
                <w:b/>
                <w:sz w:val="24"/>
              </w:rPr>
            </w:pPr>
          </w:p>
          <w:p w14:paraId="56029F22">
            <w:pPr>
              <w:jc w:val="center"/>
              <w:rPr>
                <w:rFonts w:hint="eastAsia" w:ascii="黑体" w:hAnsi="黑体" w:eastAsia="黑体"/>
                <w:b/>
                <w:sz w:val="24"/>
              </w:rPr>
            </w:pPr>
            <w:r>
              <w:rPr>
                <w:rFonts w:hint="eastAsia" w:ascii="黑体" w:hAnsi="黑体" w:eastAsia="黑体"/>
                <w:b/>
              </w:rPr>
              <mc:AlternateContent>
                <mc:Choice Requires="wps">
                  <w:drawing>
                    <wp:anchor distT="0" distB="0" distL="114300" distR="114300" simplePos="0" relativeHeight="251660288" behindDoc="0" locked="0" layoutInCell="1" allowOverlap="1">
                      <wp:simplePos x="0" y="0"/>
                      <wp:positionH relativeFrom="column">
                        <wp:posOffset>5580380</wp:posOffset>
                      </wp:positionH>
                      <wp:positionV relativeFrom="paragraph">
                        <wp:posOffset>-3422650</wp:posOffset>
                      </wp:positionV>
                      <wp:extent cx="1019175" cy="914400"/>
                      <wp:effectExtent l="7620" t="7620" r="20955" b="11430"/>
                      <wp:wrapNone/>
                      <wp:docPr id="10" name="文本框 10"/>
                      <wp:cNvGraphicFramePr/>
                      <a:graphic xmlns:a="http://schemas.openxmlformats.org/drawingml/2006/main">
                        <a:graphicData uri="http://schemas.microsoft.com/office/word/2010/wordprocessingShape">
                          <wps:wsp>
                            <wps:cNvSpPr txBox="1"/>
                            <wps:spPr>
                              <a:xfrm>
                                <a:off x="0" y="0"/>
                                <a:ext cx="1019175" cy="914400"/>
                              </a:xfrm>
                              <a:prstGeom prst="rect">
                                <a:avLst/>
                              </a:prstGeom>
                              <a:gradFill rotWithShape="0">
                                <a:gsLst>
                                  <a:gs pos="0">
                                    <a:srgbClr val="BBD5F0"/>
                                  </a:gs>
                                  <a:gs pos="100000">
                                    <a:srgbClr val="9CBEE0"/>
                                  </a:gs>
                                </a:gsLst>
                                <a:lin ang="5400000"/>
                                <a:tileRect/>
                              </a:gradFill>
                              <a:ln w="15875" cap="flat" cmpd="sng">
                                <a:solidFill>
                                  <a:srgbClr val="739CC3"/>
                                </a:solidFill>
                                <a:prstDash val="solid"/>
                                <a:miter/>
                                <a:headEnd type="none" w="med" len="med"/>
                                <a:tailEnd type="none" w="med" len="med"/>
                              </a:ln>
                            </wps:spPr>
                            <wps:txbx>
                              <w:txbxContent>
                                <w:p w14:paraId="1E9B8DF0"/>
                              </w:txbxContent>
                            </wps:txbx>
                            <wps:bodyPr vert="eaVert" upright="1"/>
                          </wps:wsp>
                        </a:graphicData>
                      </a:graphic>
                    </wp:anchor>
                  </w:drawing>
                </mc:Choice>
                <mc:Fallback>
                  <w:pict>
                    <v:shape id="_x0000_s1026" o:spid="_x0000_s1026" o:spt="202" type="#_x0000_t202" style="position:absolute;left:0pt;margin-left:439.4pt;margin-top:-269.5pt;height:72pt;width:80.25pt;z-index:251660288;mso-width-relative:page;mso-height-relative:page;" fillcolor="#BBD5F0" filled="t" stroked="t" coordsize="21600,21600" o:gfxdata="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spsGqd0AAAAOAQAADwAAAAAAAAABACAAAAAiAAAAZHJzL2Rvd25yZXYueG1sUEsBAhQAFAAA&#10;AAgAh07iQJr0oMpcAgAA1AQAAA4AAAAAAAAAAQAgAAAALAEAAGRycy9lMm9Eb2MueG1sUEsFBgAA&#10;AAAGAAYAWQEAAPoFAAAAAA==&#10;">
                      <v:fill type="gradient" on="t" color2="#9CBEE0" focus="100%" focussize="0,0">
                        <o:fill type="gradientUnscaled" v:ext="backwardCompatible"/>
                      </v:fill>
                      <v:stroke weight="1.25pt" color="#739CC3" joinstyle="miter"/>
                      <v:imagedata o:title=""/>
                      <o:lock v:ext="edit" aspectratio="f"/>
                      <v:textbox style="layout-flow:vertical-ideographic;">
                        <w:txbxContent>
                          <w:p w14:paraId="1E9B8DF0"/>
                        </w:txbxContent>
                      </v:textbox>
                    </v:shape>
                  </w:pict>
                </mc:Fallback>
              </mc:AlternateContent>
            </w:r>
            <w:r>
              <w:rPr>
                <w:rFonts w:hint="eastAsia" w:ascii="黑体" w:hAnsi="黑体" w:eastAsia="黑体"/>
                <w:b/>
                <w:sz w:val="24"/>
              </w:rPr>
              <w:t>评估办法</w:t>
            </w:r>
          </w:p>
          <w:p w14:paraId="0B72D67A">
            <w:pPr>
              <w:jc w:val="center"/>
              <w:rPr>
                <w:rFonts w:hint="eastAsia" w:ascii="黑体" w:hAnsi="黑体" w:eastAsia="黑体"/>
                <w:b/>
                <w:sz w:val="24"/>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4B1904AB">
            <w:pPr>
              <w:jc w:val="center"/>
              <w:rPr>
                <w:rFonts w:hint="eastAsia" w:ascii="黑体" w:hAnsi="黑体" w:eastAsia="黑体"/>
                <w:b/>
                <w:sz w:val="24"/>
              </w:rPr>
            </w:pPr>
            <w:r>
              <w:rPr>
                <w:rFonts w:hint="eastAsia" w:ascii="黑体" w:hAnsi="黑体" w:eastAsia="黑体"/>
                <w:b/>
                <w:sz w:val="24"/>
              </w:rPr>
              <w:t>律师所</w:t>
            </w:r>
          </w:p>
          <w:p w14:paraId="0FC807CF">
            <w:pPr>
              <w:jc w:val="center"/>
              <w:rPr>
                <w:rFonts w:hint="eastAsia" w:ascii="黑体" w:hAnsi="黑体" w:eastAsia="黑体"/>
                <w:b/>
              </w:rPr>
            </w:pPr>
            <w:r>
              <w:rPr>
                <w:rFonts w:hint="eastAsia" w:ascii="黑体" w:hAnsi="黑体" w:eastAsia="黑体"/>
                <w:b/>
                <w:sz w:val="24"/>
              </w:rPr>
              <w:t>自评分</w:t>
            </w:r>
          </w:p>
        </w:tc>
        <w:tc>
          <w:tcPr>
            <w:tcW w:w="1207" w:type="dxa"/>
            <w:tcBorders>
              <w:top w:val="single" w:color="auto" w:sz="4" w:space="0"/>
              <w:left w:val="single" w:color="auto" w:sz="4" w:space="0"/>
              <w:bottom w:val="single" w:color="auto" w:sz="4" w:space="0"/>
              <w:right w:val="single" w:color="auto" w:sz="4" w:space="0"/>
            </w:tcBorders>
            <w:noWrap w:val="0"/>
            <w:vAlign w:val="center"/>
          </w:tcPr>
          <w:p w14:paraId="235173EF">
            <w:pPr>
              <w:jc w:val="center"/>
              <w:rPr>
                <w:rFonts w:hint="eastAsia" w:ascii="黑体" w:hAnsi="黑体" w:eastAsia="黑体"/>
                <w:b/>
              </w:rPr>
            </w:pPr>
            <w:r>
              <w:rPr>
                <w:rFonts w:hint="eastAsia" w:ascii="黑体" w:hAnsi="黑体" w:eastAsia="黑体"/>
                <w:b/>
                <w:sz w:val="24"/>
              </w:rPr>
              <w:t>县级司法局评分</w:t>
            </w:r>
          </w:p>
        </w:tc>
      </w:tr>
      <w:tr w14:paraId="5F28E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5"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14:paraId="4C556104">
            <w:pPr>
              <w:jc w:val="center"/>
              <w:rPr>
                <w:rFonts w:hint="eastAsia" w:ascii="宋体" w:hAnsi="宋体"/>
                <w:b/>
                <w:sz w:val="24"/>
              </w:rPr>
            </w:pPr>
            <w:r>
              <w:rPr>
                <w:rFonts w:hint="eastAsia" w:ascii="微软雅黑" w:hAnsi="微软雅黑" w:eastAsia="微软雅黑"/>
                <w:b/>
                <w:sz w:val="24"/>
              </w:rPr>
              <w:t xml:space="preserve">    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6FA6FC9">
            <w:pPr>
              <w:jc w:val="center"/>
              <w:rPr>
                <w:rFonts w:hint="eastAsia" w:ascii="微软雅黑" w:hAnsi="微软雅黑" w:eastAsia="微软雅黑"/>
                <w:b/>
                <w:sz w:val="24"/>
              </w:rPr>
            </w:pPr>
            <w:r>
              <w:rPr>
                <w:rFonts w:hint="eastAsia" w:ascii="微软雅黑" w:hAnsi="微软雅黑" w:eastAsia="微软雅黑"/>
                <w:b/>
                <w:sz w:val="24"/>
              </w:rPr>
              <w:t>基层干部群众评价</w:t>
            </w:r>
          </w:p>
          <w:p w14:paraId="3B19FE53">
            <w:pPr>
              <w:jc w:val="center"/>
              <w:rPr>
                <w:rFonts w:hint="eastAsia" w:ascii="宋体" w:hAnsi="宋体" w:eastAsia="宋体"/>
                <w:b/>
                <w:sz w:val="24"/>
                <w:lang w:eastAsia="zh-CN"/>
              </w:rPr>
            </w:pPr>
            <w:r>
              <w:rPr>
                <w:rFonts w:hint="eastAsia" w:ascii="宋体" w:hAnsi="宋体"/>
                <w:lang w:eastAsia="zh-CN"/>
              </w:rPr>
              <w:t>（</w:t>
            </w:r>
            <w:r>
              <w:rPr>
                <w:rFonts w:hint="eastAsia" w:ascii="宋体" w:hAnsi="宋体"/>
                <w:lang w:val="en-US" w:eastAsia="zh-CN"/>
              </w:rPr>
              <w:t>20分</w:t>
            </w:r>
            <w:r>
              <w:rPr>
                <w:rFonts w:hint="eastAsia" w:ascii="宋体" w:hAnsi="宋体"/>
                <w:lang w:eastAsia="zh-CN"/>
              </w:rPr>
              <w:t>）</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581B32AB">
            <w:pPr>
              <w:spacing w:line="240" w:lineRule="exact"/>
              <w:rPr>
                <w:rFonts w:hint="eastAsia" w:ascii="仿宋_GB2312" w:hAnsi="仿宋_GB2312" w:eastAsia="仿宋_GB2312"/>
              </w:rPr>
            </w:pPr>
            <w:r>
              <w:rPr>
                <w:rFonts w:hint="eastAsia" w:ascii="仿宋_GB2312" w:hAnsi="仿宋_GB2312" w:eastAsia="仿宋_GB2312"/>
              </w:rPr>
              <w:t>村(社区)干部和群众以及所在镇(街)司法所等对村(社区)法律顾问的评价</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FEFFA56">
            <w:pPr>
              <w:spacing w:line="240" w:lineRule="exact"/>
              <w:jc w:val="center"/>
              <w:rPr>
                <w:rFonts w:hint="eastAsia" w:ascii="仿宋_GB2312" w:hAnsi="仿宋_GB2312" w:eastAsia="仿宋_GB2312"/>
              </w:rPr>
            </w:pPr>
            <w:r>
              <w:rPr>
                <w:rFonts w:hint="eastAsia" w:ascii="宋体" w:hAnsi="宋体"/>
              </w:rPr>
              <w:t>20</w:t>
            </w:r>
          </w:p>
        </w:tc>
        <w:tc>
          <w:tcPr>
            <w:tcW w:w="4478" w:type="dxa"/>
            <w:tcBorders>
              <w:top w:val="single" w:color="auto" w:sz="4" w:space="0"/>
              <w:left w:val="single" w:color="auto" w:sz="4" w:space="0"/>
              <w:bottom w:val="single" w:color="auto" w:sz="4" w:space="0"/>
              <w:right w:val="single" w:color="auto" w:sz="4" w:space="0"/>
            </w:tcBorders>
            <w:noWrap w:val="0"/>
            <w:vAlign w:val="center"/>
          </w:tcPr>
          <w:p w14:paraId="65BFF5F9">
            <w:pPr>
              <w:spacing w:line="240" w:lineRule="exact"/>
              <w:rPr>
                <w:rFonts w:hint="eastAsia" w:ascii="仿宋_GB2312" w:hAnsi="仿宋_GB2312" w:eastAsia="仿宋_GB2312"/>
              </w:rPr>
            </w:pPr>
            <w:r>
              <w:rPr>
                <w:rFonts w:hint="eastAsia" w:ascii="仿宋_GB2312" w:hAnsi="仿宋_GB2312" w:eastAsia="仿宋_GB2312"/>
              </w:rPr>
              <w:t>1.基层组织、干部群众等对律师履行村(社区)法律顾问工作职责的情况、工作成效的满意度；</w:t>
            </w:r>
          </w:p>
          <w:p w14:paraId="78DDD2EB">
            <w:pPr>
              <w:spacing w:line="240" w:lineRule="exact"/>
              <w:rPr>
                <w:rFonts w:hint="eastAsia" w:ascii="仿宋_GB2312" w:hAnsi="仿宋_GB2312" w:eastAsia="仿宋_GB2312"/>
              </w:rPr>
            </w:pPr>
            <w:r>
              <w:rPr>
                <w:rFonts w:hint="eastAsia" w:ascii="仿宋_GB2312" w:hAnsi="仿宋_GB2312" w:eastAsia="仿宋_GB2312"/>
              </w:rPr>
              <w:t>2.对法律顾问遵守法律法规，恪守律师职业道德和执业纪律，诚信执业的评价；</w:t>
            </w:r>
          </w:p>
          <w:p w14:paraId="3D83926C">
            <w:pPr>
              <w:spacing w:line="240" w:lineRule="exact"/>
              <w:rPr>
                <w:rFonts w:hint="eastAsia" w:ascii="仿宋_GB2312" w:hAnsi="仿宋_GB2312" w:eastAsia="仿宋_GB2312"/>
              </w:rPr>
            </w:pPr>
            <w:r>
              <w:rPr>
                <w:rFonts w:hint="eastAsia" w:ascii="仿宋_GB2312" w:hAnsi="仿宋_GB2312" w:eastAsia="仿宋_GB2312"/>
              </w:rPr>
              <w:t>3.在提供服务过程中存在违法违纪行为并造成一定后果，经查证属实的，当期检查评估直接评定为不合格。</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7DB5C94">
            <w:pPr>
              <w:spacing w:line="240" w:lineRule="exact"/>
              <w:rPr>
                <w:rFonts w:hint="eastAsia" w:ascii="仿宋_GB2312" w:hAnsi="仿宋_GB2312" w:eastAsia="仿宋_GB2312"/>
              </w:rPr>
            </w:pPr>
            <w:r>
              <w:rPr>
                <w:rFonts w:hint="eastAsia" w:ascii="仿宋_GB2312" w:hAnsi="仿宋_GB2312" w:eastAsia="仿宋_GB2312"/>
              </w:rPr>
              <w:t>查看《法律顾问服务满意度调查问卷》、工作日志，与村居组织、群众、司法所等座谈，考察基层对法律顾问服务的满意度</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CBAC5A7">
            <w:pPr>
              <w:ind w:firstLine="480" w:firstLineChars="200"/>
              <w:rPr>
                <w:rFonts w:hint="eastAsia" w:ascii="仿宋" w:hAnsi="仿宋" w:eastAsia="仿宋"/>
                <w:sz w:val="24"/>
              </w:rPr>
            </w:pPr>
          </w:p>
          <w:p w14:paraId="48C206F0">
            <w:pPr>
              <w:ind w:firstLine="480" w:firstLineChars="200"/>
              <w:rPr>
                <w:rFonts w:hint="eastAsia" w:ascii="仿宋" w:hAnsi="仿宋" w:eastAsia="仿宋"/>
                <w:sz w:val="24"/>
              </w:rPr>
            </w:pPr>
          </w:p>
          <w:p w14:paraId="10C8602F">
            <w:pPr>
              <w:ind w:firstLine="480" w:firstLineChars="200"/>
              <w:rPr>
                <w:rFonts w:hint="eastAsia" w:ascii="仿宋" w:hAnsi="仿宋" w:eastAsia="仿宋"/>
                <w:sz w:val="24"/>
              </w:rPr>
            </w:pPr>
          </w:p>
          <w:p w14:paraId="68FC36E7">
            <w:pPr>
              <w:ind w:firstLine="480" w:firstLineChars="200"/>
              <w:rPr>
                <w:rFonts w:hint="eastAsia" w:ascii="仿宋" w:hAnsi="仿宋" w:eastAsia="仿宋"/>
                <w:sz w:val="24"/>
              </w:rPr>
            </w:pPr>
          </w:p>
          <w:p w14:paraId="70087E38">
            <w:pPr>
              <w:ind w:firstLine="480" w:firstLineChars="200"/>
              <w:rPr>
                <w:rFonts w:hint="eastAsia" w:ascii="仿宋" w:hAnsi="仿宋" w:eastAsia="仿宋"/>
                <w:sz w:val="24"/>
              </w:rPr>
            </w:pPr>
          </w:p>
          <w:p w14:paraId="186CFBC8">
            <w:pPr>
              <w:ind w:firstLine="480" w:firstLineChars="200"/>
              <w:rPr>
                <w:rFonts w:hint="eastAsia" w:ascii="仿宋" w:hAnsi="仿宋" w:eastAsia="仿宋"/>
                <w:sz w:val="24"/>
              </w:rPr>
            </w:pPr>
          </w:p>
          <w:p w14:paraId="40296AC5">
            <w:pPr>
              <w:ind w:firstLine="480" w:firstLineChars="200"/>
              <w:rPr>
                <w:rFonts w:hint="eastAsia" w:ascii="仿宋" w:hAnsi="仿宋" w:eastAsia="仿宋"/>
                <w:sz w:val="24"/>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B8B3809">
            <w:pPr>
              <w:ind w:firstLine="480" w:firstLineChars="200"/>
              <w:rPr>
                <w:rFonts w:hint="eastAsia" w:ascii="仿宋" w:hAnsi="仿宋" w:eastAsia="仿宋"/>
                <w:sz w:val="24"/>
              </w:rPr>
            </w:pPr>
          </w:p>
        </w:tc>
      </w:tr>
      <w:tr w14:paraId="5A31C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4" w:hRule="atLeast"/>
        </w:trPr>
        <w:tc>
          <w:tcPr>
            <w:tcW w:w="727" w:type="dxa"/>
            <w:tcBorders>
              <w:left w:val="single" w:color="auto" w:sz="4" w:space="0"/>
              <w:right w:val="single" w:color="auto" w:sz="4" w:space="0"/>
            </w:tcBorders>
            <w:noWrap w:val="0"/>
            <w:vAlign w:val="center"/>
          </w:tcPr>
          <w:p w14:paraId="59D6ACAB">
            <w:pPr>
              <w:jc w:val="center"/>
              <w:rPr>
                <w:rFonts w:hint="eastAsia" w:ascii="宋体" w:hAnsi="宋体"/>
                <w:b/>
                <w:sz w:val="24"/>
              </w:rPr>
            </w:pPr>
            <w:r>
              <w:rPr>
                <w:rFonts w:hint="eastAsia" w:ascii="微软雅黑" w:hAnsi="微软雅黑" w:eastAsia="微软雅黑"/>
                <w:b/>
                <w:sz w:val="24"/>
              </w:rPr>
              <w:t>2</w:t>
            </w:r>
          </w:p>
        </w:tc>
        <w:tc>
          <w:tcPr>
            <w:tcW w:w="1260" w:type="dxa"/>
            <w:tcBorders>
              <w:left w:val="single" w:color="auto" w:sz="4" w:space="0"/>
              <w:right w:val="single" w:color="auto" w:sz="4" w:space="0"/>
            </w:tcBorders>
            <w:noWrap w:val="0"/>
            <w:vAlign w:val="center"/>
          </w:tcPr>
          <w:p w14:paraId="3DED8E9A">
            <w:pPr>
              <w:jc w:val="center"/>
              <w:rPr>
                <w:rFonts w:hint="eastAsia" w:ascii="微软雅黑" w:hAnsi="微软雅黑" w:eastAsia="微软雅黑"/>
                <w:b/>
                <w:sz w:val="24"/>
              </w:rPr>
            </w:pPr>
            <w:r>
              <w:rPr>
                <w:rFonts w:hint="eastAsia" w:ascii="微软雅黑" w:hAnsi="微软雅黑" w:eastAsia="微软雅黑"/>
                <w:b/>
                <w:sz w:val="24"/>
              </w:rPr>
              <w:t>工作日志</w:t>
            </w:r>
          </w:p>
          <w:p w14:paraId="402A19DE">
            <w:pPr>
              <w:jc w:val="center"/>
              <w:rPr>
                <w:rFonts w:hint="eastAsia" w:ascii="宋体" w:hAnsi="宋体" w:eastAsia="宋体"/>
                <w:spacing w:val="-20"/>
                <w:lang w:eastAsia="zh-CN"/>
              </w:rPr>
            </w:pPr>
            <w:r>
              <w:rPr>
                <w:rFonts w:hint="eastAsia" w:ascii="宋体" w:hAnsi="宋体"/>
                <w:lang w:eastAsia="zh-CN"/>
              </w:rPr>
              <w:t>（</w:t>
            </w:r>
            <w:r>
              <w:rPr>
                <w:rFonts w:hint="eastAsia" w:ascii="宋体" w:hAnsi="宋体"/>
                <w:lang w:val="en-US" w:eastAsia="zh-CN"/>
              </w:rPr>
              <w:t>10分</w:t>
            </w:r>
            <w:r>
              <w:rPr>
                <w:rFonts w:hint="eastAsia" w:ascii="宋体" w:hAnsi="宋体"/>
                <w:lang w:eastAsia="zh-CN"/>
              </w:rPr>
              <w:t>）</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3FDBE3CD">
            <w:pPr>
              <w:spacing w:line="240" w:lineRule="exact"/>
              <w:rPr>
                <w:rFonts w:hint="eastAsia" w:ascii="仿宋_GB2312" w:hAnsi="仿宋_GB2312" w:eastAsia="仿宋_GB2312"/>
                <w:lang w:eastAsia="zh-CN"/>
              </w:rPr>
            </w:pPr>
            <w:r>
              <w:rPr>
                <w:rFonts w:hint="eastAsia" w:ascii="仿宋_GB2312" w:hAnsi="仿宋_GB2312" w:eastAsia="仿宋_GB2312"/>
              </w:rPr>
              <w:t>在管理系统上详细记载提供法律服务时间、对象、内容和结果。工作日志一村(社区)一卷、一事一记、一次一记</w:t>
            </w:r>
            <w:r>
              <w:rPr>
                <w:rFonts w:hint="eastAsia" w:ascii="仿宋_GB2312" w:hAnsi="仿宋_GB2312" w:eastAsia="仿宋_GB2312" w:cs="Times New Roman"/>
                <w:lang w:eastAsia="zh-CN"/>
              </w:rPr>
              <w:t>，并附有关印证材料</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3E020E9D">
            <w:pPr>
              <w:spacing w:line="240" w:lineRule="exact"/>
              <w:jc w:val="center"/>
              <w:rPr>
                <w:rFonts w:hint="eastAsia" w:ascii="仿宋_GB2312" w:hAnsi="仿宋_GB2312" w:eastAsia="仿宋_GB2312"/>
              </w:rPr>
            </w:pPr>
            <w:r>
              <w:rPr>
                <w:rFonts w:hint="eastAsia" w:ascii="宋体" w:hAnsi="宋体"/>
              </w:rPr>
              <w:t>10</w:t>
            </w:r>
          </w:p>
        </w:tc>
        <w:tc>
          <w:tcPr>
            <w:tcW w:w="4478" w:type="dxa"/>
            <w:tcBorders>
              <w:top w:val="single" w:color="auto" w:sz="4" w:space="0"/>
              <w:left w:val="single" w:color="auto" w:sz="4" w:space="0"/>
              <w:bottom w:val="single" w:color="auto" w:sz="4" w:space="0"/>
              <w:right w:val="single" w:color="auto" w:sz="4" w:space="0"/>
            </w:tcBorders>
            <w:noWrap w:val="0"/>
            <w:vAlign w:val="center"/>
          </w:tcPr>
          <w:p w14:paraId="7E43E406">
            <w:pPr>
              <w:spacing w:line="240" w:lineRule="exact"/>
              <w:rPr>
                <w:rFonts w:hint="eastAsia" w:ascii="仿宋_GB2312" w:hAnsi="仿宋_GB2312" w:eastAsia="仿宋_GB2312"/>
              </w:rPr>
            </w:pPr>
            <w:r>
              <w:rPr>
                <w:rFonts w:hint="eastAsia" w:ascii="仿宋_GB2312" w:hAnsi="仿宋_GB2312" w:eastAsia="仿宋_GB2312"/>
              </w:rPr>
              <w:t>没有工作日志的，不得分；工作日志没有填写需记载事项，导致工作日志不完整、不规范的，以及未做到一村(社区)一卷、一事一记、一次一记的，每发现一起扣0.2分，直至扣完该项；举办法治讲座的工作日志没有附印证材料的，每一起扣1分，印证材料不齐全的每一起扣0.5分。工作日志当月未完成录入，且未提前向区司法局报告原因而延迟录入的，每发现一起扣1分，直</w:t>
            </w:r>
            <w:r>
              <w:rPr>
                <w:rFonts w:hint="eastAsia" w:ascii="仿宋_GB2312" w:hAnsi="仿宋_GB2312" w:eastAsia="仿宋_GB2312" w:cs="Times New Roman"/>
                <w:lang w:eastAsia="zh-CN"/>
              </w:rPr>
              <w:t>至扣完该项。</w:t>
            </w:r>
            <w:r>
              <w:rPr>
                <w:rFonts w:hint="eastAsia" w:ascii="仿宋_GB2312" w:hAnsi="仿宋_GB2312" w:eastAsia="仿宋_GB2312"/>
              </w:rPr>
              <w:t>工作日志与他人雷同或抄袭的，每发现一起扣10分。</w:t>
            </w:r>
          </w:p>
          <w:p w14:paraId="06DC2B8D">
            <w:pPr>
              <w:spacing w:line="240" w:lineRule="exact"/>
              <w:rPr>
                <w:rFonts w:hint="eastAsia" w:ascii="仿宋_GB2312" w:hAnsi="仿宋_GB2312" w:eastAsia="仿宋_GB2312"/>
              </w:rPr>
            </w:pP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A0AB8F2">
            <w:pPr>
              <w:spacing w:line="240" w:lineRule="exact"/>
              <w:rPr>
                <w:rFonts w:hint="eastAsia" w:ascii="仿宋_GB2312" w:hAnsi="仿宋_GB2312" w:eastAsia="仿宋_GB2312"/>
              </w:rPr>
            </w:pPr>
            <w:r>
              <w:rPr>
                <w:rFonts w:hint="eastAsia" w:ascii="仿宋_GB2312" w:hAnsi="仿宋_GB2312" w:eastAsia="仿宋_GB2312"/>
              </w:rPr>
              <w:t>查看管理系统及</w:t>
            </w:r>
          </w:p>
          <w:p w14:paraId="6D7D092A">
            <w:pPr>
              <w:spacing w:line="240" w:lineRule="exact"/>
              <w:rPr>
                <w:rFonts w:hint="eastAsia" w:ascii="仿宋_GB2312" w:hAnsi="仿宋_GB2312" w:eastAsia="仿宋_GB2312"/>
              </w:rPr>
            </w:pPr>
            <w:r>
              <w:rPr>
                <w:rFonts w:hint="eastAsia" w:ascii="仿宋_GB2312" w:hAnsi="仿宋_GB2312" w:eastAsia="仿宋_GB2312"/>
              </w:rPr>
              <w:t>工作日志</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8B32A7E">
            <w:pPr>
              <w:ind w:firstLine="480" w:firstLineChars="200"/>
              <w:rPr>
                <w:rFonts w:hint="eastAsia" w:ascii="仿宋" w:hAnsi="仿宋" w:eastAsia="仿宋"/>
                <w:sz w:val="24"/>
              </w:rPr>
            </w:pPr>
          </w:p>
          <w:p w14:paraId="08D63049">
            <w:pPr>
              <w:ind w:firstLine="480" w:firstLineChars="200"/>
              <w:rPr>
                <w:rFonts w:hint="eastAsia" w:ascii="仿宋" w:hAnsi="仿宋" w:eastAsia="仿宋"/>
                <w:sz w:val="24"/>
              </w:rPr>
            </w:pPr>
          </w:p>
          <w:p w14:paraId="68DDAAD3">
            <w:pPr>
              <w:ind w:firstLine="480" w:firstLineChars="200"/>
              <w:rPr>
                <w:rFonts w:hint="eastAsia" w:ascii="仿宋" w:hAnsi="仿宋" w:eastAsia="仿宋"/>
                <w:sz w:val="24"/>
              </w:rPr>
            </w:pPr>
          </w:p>
          <w:p w14:paraId="5191ADE7">
            <w:pPr>
              <w:ind w:firstLine="480" w:firstLineChars="200"/>
              <w:rPr>
                <w:rFonts w:hint="eastAsia" w:ascii="仿宋" w:hAnsi="仿宋" w:eastAsia="仿宋"/>
                <w:sz w:val="24"/>
              </w:rPr>
            </w:pPr>
          </w:p>
          <w:p w14:paraId="1FE0D756">
            <w:pPr>
              <w:ind w:firstLine="480" w:firstLineChars="200"/>
              <w:rPr>
                <w:rFonts w:hint="eastAsia" w:ascii="仿宋" w:hAnsi="仿宋" w:eastAsia="仿宋"/>
                <w:sz w:val="24"/>
              </w:rPr>
            </w:pPr>
          </w:p>
          <w:p w14:paraId="2D9F4101">
            <w:pPr>
              <w:ind w:firstLine="480" w:firstLineChars="200"/>
              <w:rPr>
                <w:rFonts w:hint="eastAsia" w:ascii="仿宋" w:hAnsi="仿宋" w:eastAsia="仿宋"/>
                <w:sz w:val="24"/>
              </w:rPr>
            </w:pPr>
          </w:p>
          <w:p w14:paraId="1FD6EAB3">
            <w:pPr>
              <w:ind w:firstLine="480" w:firstLineChars="200"/>
              <w:rPr>
                <w:rFonts w:hint="eastAsia" w:ascii="仿宋" w:hAnsi="仿宋" w:eastAsia="仿宋"/>
                <w:sz w:val="24"/>
              </w:rPr>
            </w:pPr>
          </w:p>
          <w:p w14:paraId="7EA11477">
            <w:pPr>
              <w:ind w:firstLine="480" w:firstLineChars="200"/>
              <w:rPr>
                <w:rFonts w:hint="eastAsia" w:ascii="仿宋" w:hAnsi="仿宋" w:eastAsia="仿宋"/>
                <w:sz w:val="24"/>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54A35144">
            <w:pPr>
              <w:ind w:firstLine="480" w:firstLineChars="200"/>
              <w:rPr>
                <w:rFonts w:hint="eastAsia" w:ascii="仿宋" w:hAnsi="仿宋" w:eastAsia="仿宋"/>
                <w:sz w:val="24"/>
              </w:rPr>
            </w:pPr>
          </w:p>
        </w:tc>
      </w:tr>
      <w:tr w14:paraId="5B82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5" w:hRule="atLeast"/>
        </w:trPr>
        <w:tc>
          <w:tcPr>
            <w:tcW w:w="727" w:type="dxa"/>
            <w:vMerge w:val="restart"/>
            <w:tcBorders>
              <w:top w:val="single" w:color="auto" w:sz="4" w:space="0"/>
              <w:left w:val="single" w:color="auto" w:sz="4" w:space="0"/>
              <w:right w:val="single" w:color="auto" w:sz="4" w:space="0"/>
            </w:tcBorders>
            <w:noWrap w:val="0"/>
            <w:vAlign w:val="center"/>
          </w:tcPr>
          <w:p w14:paraId="257D680C">
            <w:pPr>
              <w:jc w:val="center"/>
              <w:rPr>
                <w:rFonts w:hint="eastAsia" w:ascii="宋体" w:hAnsi="宋体"/>
                <w:b/>
                <w:sz w:val="24"/>
              </w:rPr>
            </w:pPr>
            <w:r>
              <w:rPr>
                <w:rFonts w:hint="eastAsia" w:ascii="微软雅黑" w:hAnsi="微软雅黑" w:eastAsia="微软雅黑"/>
                <w:b/>
                <w:sz w:val="24"/>
              </w:rPr>
              <w:t>3</w:t>
            </w:r>
          </w:p>
        </w:tc>
        <w:tc>
          <w:tcPr>
            <w:tcW w:w="1260" w:type="dxa"/>
            <w:vMerge w:val="restart"/>
            <w:tcBorders>
              <w:top w:val="single" w:color="auto" w:sz="4" w:space="0"/>
              <w:left w:val="single" w:color="auto" w:sz="4" w:space="0"/>
              <w:right w:val="single" w:color="auto" w:sz="4" w:space="0"/>
            </w:tcBorders>
            <w:noWrap w:val="0"/>
            <w:vAlign w:val="center"/>
          </w:tcPr>
          <w:p w14:paraId="15BF0C24">
            <w:pPr>
              <w:jc w:val="center"/>
              <w:rPr>
                <w:rFonts w:hint="eastAsia" w:ascii="微软雅黑" w:hAnsi="微软雅黑" w:eastAsia="微软雅黑"/>
                <w:b/>
                <w:sz w:val="24"/>
              </w:rPr>
            </w:pPr>
            <w:r>
              <w:rPr>
                <w:rFonts w:hint="eastAsia" w:ascii="微软雅黑" w:hAnsi="微软雅黑" w:eastAsia="微软雅黑"/>
                <w:b/>
                <w:sz w:val="24"/>
              </w:rPr>
              <w:t>现场服务</w:t>
            </w:r>
          </w:p>
          <w:p w14:paraId="7C967BDD">
            <w:pPr>
              <w:jc w:val="center"/>
              <w:rPr>
                <w:rFonts w:hint="eastAsia" w:ascii="宋体" w:hAnsi="宋体" w:eastAsia="宋体"/>
                <w:sz w:val="24"/>
                <w:lang w:eastAsia="zh-CN"/>
              </w:rPr>
            </w:pPr>
            <w:r>
              <w:rPr>
                <w:rFonts w:hint="eastAsia" w:ascii="宋体" w:hAnsi="宋体"/>
                <w:spacing w:val="-20"/>
                <w:lang w:eastAsia="zh-CN"/>
              </w:rPr>
              <w:t>（</w:t>
            </w:r>
            <w:r>
              <w:rPr>
                <w:rFonts w:hint="eastAsia" w:ascii="宋体" w:hAnsi="宋体"/>
                <w:spacing w:val="-20"/>
                <w:lang w:val="en-US" w:eastAsia="zh-CN"/>
              </w:rPr>
              <w:t>5 0分</w:t>
            </w:r>
            <w:r>
              <w:rPr>
                <w:rFonts w:hint="eastAsia" w:ascii="宋体" w:hAnsi="宋体"/>
                <w:spacing w:val="-20"/>
                <w:lang w:eastAsia="zh-CN"/>
              </w:rPr>
              <w:t>）</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33E68ECD">
            <w:pPr>
              <w:spacing w:line="240" w:lineRule="exact"/>
              <w:rPr>
                <w:rFonts w:hint="eastAsia" w:ascii="仿宋_GB2312" w:hAnsi="仿宋_GB2312" w:eastAsia="仿宋_GB2312"/>
              </w:rPr>
            </w:pPr>
            <w:r>
              <w:rPr>
                <w:rFonts w:hint="eastAsia" w:ascii="仿宋_GB2312" w:hAnsi="仿宋_GB2312" w:eastAsia="仿宋_GB2312"/>
              </w:rPr>
              <w:t>每个月至少到村(社区)服务</w:t>
            </w:r>
            <w:r>
              <w:rPr>
                <w:rFonts w:hint="eastAsia" w:ascii="仿宋_GB2312" w:hAnsi="仿宋_GB2312" w:eastAsia="仿宋_GB2312"/>
                <w:color w:val="auto"/>
              </w:rPr>
              <w:t>1</w:t>
            </w:r>
            <w:r>
              <w:rPr>
                <w:rFonts w:hint="eastAsia" w:ascii="仿宋_GB2312" w:hAnsi="仿宋_GB2312" w:eastAsia="仿宋_GB2312"/>
                <w:color w:val="auto"/>
                <w:lang w:eastAsia="zh-CN"/>
              </w:rPr>
              <w:t>次</w:t>
            </w:r>
            <w:r>
              <w:rPr>
                <w:rFonts w:hint="eastAsia" w:ascii="仿宋_GB2312" w:hAnsi="仿宋_GB2312" w:eastAsia="仿宋_GB2312"/>
              </w:rPr>
              <w:t>，且累计不少于8个小时)</w:t>
            </w:r>
          </w:p>
        </w:tc>
        <w:tc>
          <w:tcPr>
            <w:tcW w:w="1012" w:type="dxa"/>
            <w:tcBorders>
              <w:top w:val="single" w:color="auto" w:sz="4" w:space="0"/>
              <w:left w:val="single" w:color="auto" w:sz="4" w:space="0"/>
              <w:right w:val="single" w:color="auto" w:sz="4" w:space="0"/>
            </w:tcBorders>
            <w:noWrap w:val="0"/>
            <w:vAlign w:val="center"/>
          </w:tcPr>
          <w:p w14:paraId="7EACFE9A">
            <w:pPr>
              <w:spacing w:line="240" w:lineRule="exact"/>
              <w:jc w:val="center"/>
              <w:rPr>
                <w:rFonts w:ascii="仿宋_GB2312" w:hAnsi="仿宋_GB2312" w:eastAsia="仿宋_GB2312"/>
              </w:rPr>
            </w:pPr>
            <w:r>
              <w:rPr>
                <w:rFonts w:hint="eastAsia" w:ascii="宋体" w:hAnsi="宋体"/>
              </w:rPr>
              <w:t>20</w:t>
            </w:r>
          </w:p>
        </w:tc>
        <w:tc>
          <w:tcPr>
            <w:tcW w:w="4478" w:type="dxa"/>
            <w:tcBorders>
              <w:top w:val="single" w:color="auto" w:sz="4" w:space="0"/>
              <w:left w:val="single" w:color="auto" w:sz="4" w:space="0"/>
              <w:bottom w:val="single" w:color="auto" w:sz="4" w:space="0"/>
              <w:right w:val="single" w:color="auto" w:sz="4" w:space="0"/>
            </w:tcBorders>
            <w:noWrap w:val="0"/>
            <w:vAlign w:val="center"/>
          </w:tcPr>
          <w:p w14:paraId="16327B53">
            <w:pPr>
              <w:spacing w:line="240" w:lineRule="exact"/>
              <w:rPr>
                <w:rFonts w:hint="eastAsia" w:ascii="仿宋_GB2312" w:hAnsi="仿宋_GB2312" w:eastAsia="仿宋_GB2312"/>
              </w:rPr>
            </w:pPr>
            <w:r>
              <w:rPr>
                <w:rFonts w:hint="eastAsia" w:ascii="仿宋_GB2312" w:hAnsi="仿宋_GB2312" w:eastAsia="仿宋_GB2312"/>
              </w:rPr>
              <w:t>未到村（社区）服务的，每少一个月扣10分，每个月未达8小时的(可以折抵的情形除外)，每少一小时扣0.5分，直至扣完本项。未按要求完成协助村（社区）起草、修改和审核村规民约或居民公约等规章制度，提供涉农法律咨询的解答，填写公共法律服务工作室工作台帐等工作任务的，每少完成一项工作任务，扣1分。</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7383517">
            <w:pPr>
              <w:spacing w:line="240" w:lineRule="exact"/>
              <w:rPr>
                <w:rFonts w:hint="eastAsia" w:ascii="仿宋_GB2312" w:hAnsi="仿宋_GB2312" w:eastAsia="仿宋_GB2312"/>
              </w:rPr>
            </w:pPr>
            <w:r>
              <w:rPr>
                <w:rFonts w:hint="eastAsia" w:ascii="仿宋_GB2312" w:hAnsi="仿宋_GB2312" w:eastAsia="仿宋_GB2312"/>
              </w:rPr>
              <w:t>查看管理系统、工作台账，听取司法所、村(社区)“两委</w:t>
            </w:r>
            <w:r>
              <w:rPr>
                <w:rFonts w:ascii="仿宋_GB2312" w:hAnsi="仿宋_GB2312" w:eastAsia="仿宋_GB2312"/>
              </w:rPr>
              <w:t>”</w:t>
            </w:r>
            <w:r>
              <w:rPr>
                <w:rFonts w:hint="eastAsia" w:ascii="仿宋_GB2312" w:hAnsi="仿宋_GB2312" w:eastAsia="仿宋_GB2312"/>
              </w:rPr>
              <w:t>和群众意见</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37882AD">
            <w:pPr>
              <w:tabs>
                <w:tab w:val="center" w:pos="-180"/>
              </w:tabs>
              <w:spacing w:after="159" w:afterLines="50"/>
              <w:ind w:firstLine="456" w:firstLineChars="200"/>
              <w:rPr>
                <w:rFonts w:hint="eastAsia" w:ascii="仿宋" w:hAnsi="仿宋" w:eastAsia="仿宋"/>
                <w:spacing w:val="-6"/>
                <w:sz w:val="24"/>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B385C1E">
            <w:pPr>
              <w:tabs>
                <w:tab w:val="center" w:pos="-180"/>
              </w:tabs>
              <w:spacing w:after="159" w:afterLines="50"/>
              <w:ind w:firstLine="456" w:firstLineChars="200"/>
              <w:rPr>
                <w:rFonts w:hint="eastAsia" w:ascii="仿宋" w:hAnsi="仿宋" w:eastAsia="仿宋"/>
                <w:spacing w:val="-6"/>
                <w:sz w:val="24"/>
              </w:rPr>
            </w:pPr>
          </w:p>
        </w:tc>
      </w:tr>
      <w:tr w14:paraId="0E6A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trPr>
        <w:tc>
          <w:tcPr>
            <w:tcW w:w="727" w:type="dxa"/>
            <w:vMerge w:val="continue"/>
            <w:tcBorders>
              <w:left w:val="single" w:color="auto" w:sz="4" w:space="0"/>
              <w:right w:val="single" w:color="auto" w:sz="4" w:space="0"/>
            </w:tcBorders>
            <w:noWrap w:val="0"/>
            <w:vAlign w:val="center"/>
          </w:tcPr>
          <w:p w14:paraId="10525AE2">
            <w:pPr>
              <w:tabs>
                <w:tab w:val="center" w:pos="-180"/>
              </w:tabs>
              <w:spacing w:after="159" w:afterLines="50"/>
              <w:jc w:val="center"/>
              <w:rPr>
                <w:rFonts w:hint="eastAsia" w:ascii="宋体" w:hAnsi="宋体"/>
                <w:b/>
                <w:sz w:val="24"/>
              </w:rPr>
            </w:pPr>
          </w:p>
        </w:tc>
        <w:tc>
          <w:tcPr>
            <w:tcW w:w="1260" w:type="dxa"/>
            <w:vMerge w:val="continue"/>
            <w:tcBorders>
              <w:left w:val="single" w:color="auto" w:sz="4" w:space="0"/>
              <w:right w:val="single" w:color="auto" w:sz="4" w:space="0"/>
            </w:tcBorders>
            <w:noWrap w:val="0"/>
            <w:vAlign w:val="center"/>
          </w:tcPr>
          <w:p w14:paraId="798D6640">
            <w:pPr>
              <w:widowControl/>
              <w:jc w:val="center"/>
              <w:rPr>
                <w:rFonts w:hint="eastAsia" w:ascii="宋体" w:hAnsi="宋体"/>
                <w:sz w:val="24"/>
              </w:rPr>
            </w:pPr>
          </w:p>
        </w:tc>
        <w:tc>
          <w:tcPr>
            <w:tcW w:w="2213" w:type="dxa"/>
            <w:tcBorders>
              <w:top w:val="single" w:color="auto" w:sz="4" w:space="0"/>
              <w:left w:val="single" w:color="auto" w:sz="4" w:space="0"/>
              <w:bottom w:val="single" w:color="auto" w:sz="4" w:space="0"/>
              <w:right w:val="single" w:color="auto" w:sz="4" w:space="0"/>
            </w:tcBorders>
            <w:noWrap w:val="0"/>
            <w:vAlign w:val="center"/>
          </w:tcPr>
          <w:p w14:paraId="04407821">
            <w:pPr>
              <w:spacing w:line="240" w:lineRule="exact"/>
              <w:rPr>
                <w:rFonts w:hint="eastAsia" w:ascii="仿宋_GB2312" w:hAnsi="仿宋_GB2312" w:eastAsia="仿宋_GB2312"/>
              </w:rPr>
            </w:pPr>
            <w:r>
              <w:rPr>
                <w:rFonts w:hint="eastAsia" w:ascii="仿宋_GB2312" w:hAnsi="仿宋_GB2312" w:eastAsia="仿宋_GB2312"/>
              </w:rPr>
              <w:t>每个季度至少举办1</w:t>
            </w:r>
            <w:r>
              <w:rPr>
                <w:rFonts w:hint="eastAsia" w:ascii="仿宋_GB2312" w:hAnsi="仿宋_GB2312" w:eastAsia="仿宋_GB2312" w:cs="Times New Roman"/>
                <w:lang w:eastAsia="zh-CN"/>
              </w:rPr>
              <w:t>场</w:t>
            </w:r>
            <w:r>
              <w:rPr>
                <w:rFonts w:hint="eastAsia" w:ascii="仿宋_GB2312" w:hAnsi="仿宋_GB2312" w:eastAsia="仿宋_GB2312" w:cs="Times New Roman"/>
              </w:rPr>
              <w:t>法治</w:t>
            </w:r>
            <w:r>
              <w:rPr>
                <w:rFonts w:hint="eastAsia" w:ascii="仿宋_GB2312" w:hAnsi="仿宋_GB2312" w:eastAsia="仿宋_GB2312"/>
              </w:rPr>
              <w:t>讲座</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FD6AAB0">
            <w:pPr>
              <w:spacing w:line="240" w:lineRule="exact"/>
              <w:jc w:val="center"/>
              <w:rPr>
                <w:rFonts w:ascii="仿宋_GB2312" w:hAnsi="仿宋_GB2312" w:eastAsia="仿宋_GB2312"/>
              </w:rPr>
            </w:pPr>
            <w:r>
              <w:rPr>
                <w:rFonts w:hint="eastAsia" w:ascii="宋体" w:hAnsi="宋体"/>
              </w:rPr>
              <w:t>20</w:t>
            </w:r>
          </w:p>
        </w:tc>
        <w:tc>
          <w:tcPr>
            <w:tcW w:w="4478" w:type="dxa"/>
            <w:tcBorders>
              <w:top w:val="single" w:color="auto" w:sz="4" w:space="0"/>
              <w:left w:val="single" w:color="auto" w:sz="4" w:space="0"/>
              <w:bottom w:val="single" w:color="auto" w:sz="4" w:space="0"/>
              <w:right w:val="single" w:color="auto" w:sz="4" w:space="0"/>
            </w:tcBorders>
            <w:noWrap w:val="0"/>
            <w:vAlign w:val="center"/>
          </w:tcPr>
          <w:p w14:paraId="68A3562F">
            <w:pPr>
              <w:spacing w:line="240" w:lineRule="exact"/>
              <w:rPr>
                <w:rFonts w:hint="eastAsia" w:ascii="仿宋_GB2312" w:hAnsi="仿宋_GB2312" w:eastAsia="仿宋_GB2312"/>
              </w:rPr>
            </w:pPr>
            <w:r>
              <w:rPr>
                <w:rFonts w:hint="eastAsia" w:ascii="仿宋_GB2312" w:hAnsi="仿宋_GB2312" w:eastAsia="仿宋_GB2312"/>
              </w:rPr>
              <w:t>每</w:t>
            </w:r>
            <w:r>
              <w:rPr>
                <w:rFonts w:hint="eastAsia" w:ascii="仿宋_GB2312" w:hAnsi="仿宋_GB2312" w:eastAsia="仿宋_GB2312" w:cs="Times New Roman"/>
                <w:lang w:eastAsia="zh-CN"/>
              </w:rPr>
              <w:t>少举办一场讲座</w:t>
            </w:r>
            <w:r>
              <w:rPr>
                <w:rFonts w:hint="eastAsia" w:ascii="仿宋_GB2312" w:hAnsi="仿宋_GB2312" w:eastAsia="仿宋_GB2312"/>
              </w:rPr>
              <w:t>的</w:t>
            </w:r>
            <w:r>
              <w:rPr>
                <w:rFonts w:hint="eastAsia" w:ascii="仿宋_GB2312" w:hAnsi="仿宋_GB2312" w:eastAsia="仿宋_GB2312"/>
                <w:lang w:eastAsia="zh-CN"/>
              </w:rPr>
              <w:t>，</w:t>
            </w:r>
            <w:r>
              <w:rPr>
                <w:rFonts w:hint="eastAsia" w:ascii="仿宋_GB2312" w:hAnsi="仿宋_GB2312" w:eastAsia="仿宋_GB2312"/>
              </w:rPr>
              <w:t>扣10分，直至扣完本项。法律顾问未完成司法行政机关安排的宪法、民法典等专题法治讲座任务的，每少完成一项工作任务，扣2分。</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7788034">
            <w:pPr>
              <w:spacing w:line="240" w:lineRule="exact"/>
              <w:rPr>
                <w:rFonts w:hint="eastAsia" w:ascii="仿宋_GB2312" w:hAnsi="仿宋_GB2312" w:eastAsia="仿宋_GB2312"/>
              </w:rPr>
            </w:pPr>
            <w:r>
              <w:rPr>
                <w:rFonts w:hint="eastAsia" w:ascii="仿宋_GB2312" w:hAnsi="仿宋_GB2312" w:eastAsia="仿宋_GB2312"/>
              </w:rPr>
              <w:t>查看管理系统、工作台帐，听取司法所、村(社区)“两委</w:t>
            </w:r>
            <w:r>
              <w:rPr>
                <w:rFonts w:ascii="仿宋_GB2312" w:hAnsi="仿宋_GB2312" w:eastAsia="仿宋_GB2312"/>
              </w:rPr>
              <w:t>”</w:t>
            </w:r>
            <w:r>
              <w:rPr>
                <w:rFonts w:hint="eastAsia" w:ascii="仿宋_GB2312" w:hAnsi="仿宋_GB2312" w:eastAsia="仿宋_GB2312"/>
              </w:rPr>
              <w:t>和群众意见</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0E11C75">
            <w:pPr>
              <w:tabs>
                <w:tab w:val="center" w:pos="-180"/>
              </w:tabs>
              <w:spacing w:after="159" w:afterLines="50"/>
              <w:ind w:firstLine="456" w:firstLineChars="200"/>
              <w:rPr>
                <w:rFonts w:hint="eastAsia" w:ascii="仿宋" w:hAnsi="仿宋" w:eastAsia="仿宋"/>
                <w:spacing w:val="-6"/>
                <w:sz w:val="24"/>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37CC70F">
            <w:pPr>
              <w:tabs>
                <w:tab w:val="center" w:pos="-180"/>
              </w:tabs>
              <w:spacing w:after="159" w:afterLines="50"/>
              <w:ind w:firstLine="456" w:firstLineChars="200"/>
              <w:rPr>
                <w:rFonts w:hint="eastAsia" w:ascii="仿宋" w:hAnsi="仿宋" w:eastAsia="仿宋"/>
                <w:spacing w:val="-6"/>
                <w:sz w:val="24"/>
              </w:rPr>
            </w:pPr>
          </w:p>
        </w:tc>
      </w:tr>
      <w:tr w14:paraId="7E6F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27" w:type="dxa"/>
            <w:vMerge w:val="continue"/>
            <w:tcBorders>
              <w:left w:val="single" w:color="auto" w:sz="4" w:space="0"/>
              <w:right w:val="single" w:color="auto" w:sz="4" w:space="0"/>
            </w:tcBorders>
            <w:noWrap w:val="0"/>
            <w:vAlign w:val="center"/>
          </w:tcPr>
          <w:p w14:paraId="232E33D0">
            <w:pPr>
              <w:tabs>
                <w:tab w:val="center" w:pos="-180"/>
              </w:tabs>
              <w:spacing w:after="159" w:afterLines="50"/>
              <w:jc w:val="center"/>
              <w:rPr>
                <w:rFonts w:hint="eastAsia" w:ascii="宋体" w:hAnsi="宋体"/>
                <w:b/>
                <w:sz w:val="24"/>
              </w:rPr>
            </w:pPr>
          </w:p>
        </w:tc>
        <w:tc>
          <w:tcPr>
            <w:tcW w:w="1260" w:type="dxa"/>
            <w:vMerge w:val="continue"/>
            <w:tcBorders>
              <w:left w:val="single" w:color="auto" w:sz="4" w:space="0"/>
              <w:right w:val="single" w:color="auto" w:sz="4" w:space="0"/>
            </w:tcBorders>
            <w:noWrap w:val="0"/>
            <w:vAlign w:val="center"/>
          </w:tcPr>
          <w:p w14:paraId="49BD47DE">
            <w:pPr>
              <w:widowControl/>
              <w:jc w:val="center"/>
              <w:rPr>
                <w:rFonts w:hint="eastAsia" w:ascii="宋体" w:hAnsi="宋体"/>
                <w:sz w:val="24"/>
              </w:rPr>
            </w:pPr>
          </w:p>
        </w:tc>
        <w:tc>
          <w:tcPr>
            <w:tcW w:w="2213" w:type="dxa"/>
            <w:tcBorders>
              <w:top w:val="single" w:color="auto" w:sz="4" w:space="0"/>
              <w:left w:val="single" w:color="auto" w:sz="4" w:space="0"/>
              <w:bottom w:val="single" w:color="auto" w:sz="4" w:space="0"/>
              <w:right w:val="single" w:color="auto" w:sz="4" w:space="0"/>
            </w:tcBorders>
            <w:noWrap w:val="0"/>
            <w:vAlign w:val="center"/>
          </w:tcPr>
          <w:p w14:paraId="09ED21B0">
            <w:pPr>
              <w:spacing w:line="240" w:lineRule="exact"/>
              <w:rPr>
                <w:rFonts w:hint="eastAsia" w:ascii="仿宋_GB2312" w:hAnsi="仿宋_GB2312" w:eastAsia="仿宋_GB2312"/>
              </w:rPr>
            </w:pPr>
            <w:r>
              <w:rPr>
                <w:rFonts w:hint="eastAsia" w:ascii="仿宋_GB2312" w:hAnsi="仿宋_GB2312" w:eastAsia="仿宋_GB2312"/>
              </w:rPr>
              <w:t>协助基层人民调解组织调处</w:t>
            </w:r>
            <w:r>
              <w:rPr>
                <w:rFonts w:hint="eastAsia" w:ascii="仿宋_GB2312" w:hAnsi="仿宋_GB2312" w:eastAsia="仿宋_GB2312" w:cs="Times New Roman"/>
                <w:lang w:eastAsia="zh-CN"/>
              </w:rPr>
              <w:t>各类矛盾</w:t>
            </w:r>
            <w:r>
              <w:rPr>
                <w:rFonts w:hint="eastAsia" w:ascii="仿宋_GB2312" w:hAnsi="仿宋_GB2312" w:eastAsia="仿宋_GB2312"/>
              </w:rPr>
              <w:t>纠纷，参与处置群体性敏感性案件</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2C936D6E">
            <w:pPr>
              <w:spacing w:line="240" w:lineRule="exact"/>
              <w:jc w:val="center"/>
              <w:rPr>
                <w:rFonts w:hint="eastAsia" w:ascii="仿宋_GB2312" w:hAnsi="仿宋_GB2312" w:eastAsia="仿宋_GB2312"/>
              </w:rPr>
            </w:pPr>
            <w:r>
              <w:rPr>
                <w:rFonts w:hint="eastAsia" w:ascii="宋体" w:hAnsi="宋体"/>
              </w:rPr>
              <w:t>5</w:t>
            </w:r>
          </w:p>
        </w:tc>
        <w:tc>
          <w:tcPr>
            <w:tcW w:w="4478" w:type="dxa"/>
            <w:tcBorders>
              <w:top w:val="single" w:color="auto" w:sz="4" w:space="0"/>
              <w:left w:val="single" w:color="auto" w:sz="4" w:space="0"/>
              <w:bottom w:val="single" w:color="auto" w:sz="4" w:space="0"/>
              <w:right w:val="single" w:color="auto" w:sz="4" w:space="0"/>
            </w:tcBorders>
            <w:noWrap w:val="0"/>
            <w:vAlign w:val="center"/>
          </w:tcPr>
          <w:p w14:paraId="7158562A">
            <w:pPr>
              <w:spacing w:line="240" w:lineRule="exact"/>
              <w:rPr>
                <w:rFonts w:hint="eastAsia" w:ascii="仿宋_GB2312" w:hAnsi="仿宋_GB2312" w:eastAsia="仿宋_GB2312"/>
              </w:rPr>
            </w:pPr>
            <w:r>
              <w:rPr>
                <w:rFonts w:hint="eastAsia" w:ascii="仿宋_GB2312" w:hAnsi="仿宋_GB2312" w:eastAsia="仿宋_GB2312"/>
              </w:rPr>
              <w:t>每半年最少参与1次矛盾纠纷调解，否则不得分；参与矛盾纠纷调解不积极、不认真的，扣1分；拒绝参与处置群体性敏感性案件的，不得分。</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AB92AE4">
            <w:pPr>
              <w:spacing w:line="240" w:lineRule="exact"/>
              <w:rPr>
                <w:rFonts w:hint="eastAsia" w:ascii="仿宋_GB2312" w:hAnsi="仿宋_GB2312" w:eastAsia="仿宋_GB2312"/>
              </w:rPr>
            </w:pPr>
            <w:r>
              <w:rPr>
                <w:rFonts w:hint="eastAsia" w:ascii="仿宋_GB2312" w:hAnsi="仿宋_GB2312" w:eastAsia="仿宋_GB2312"/>
              </w:rPr>
              <w:t>查看管理系统、工作台账，听取司法所、村(社区)“两委</w:t>
            </w:r>
            <w:r>
              <w:rPr>
                <w:rFonts w:ascii="仿宋_GB2312" w:hAnsi="仿宋_GB2312" w:eastAsia="仿宋_GB2312"/>
              </w:rPr>
              <w:t>”</w:t>
            </w:r>
            <w:r>
              <w:rPr>
                <w:rFonts w:hint="eastAsia" w:ascii="仿宋_GB2312" w:hAnsi="仿宋_GB2312" w:eastAsia="仿宋_GB2312"/>
              </w:rPr>
              <w:t>和群众意见</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948CE88">
            <w:pPr>
              <w:tabs>
                <w:tab w:val="center" w:pos="-180"/>
              </w:tabs>
              <w:spacing w:after="159" w:afterLines="50"/>
              <w:ind w:firstLine="456" w:firstLineChars="200"/>
              <w:rPr>
                <w:rFonts w:hint="eastAsia" w:ascii="仿宋" w:hAnsi="仿宋" w:eastAsia="仿宋"/>
                <w:spacing w:val="-6"/>
                <w:sz w:val="24"/>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71FD7414">
            <w:pPr>
              <w:tabs>
                <w:tab w:val="center" w:pos="-180"/>
              </w:tabs>
              <w:spacing w:after="159" w:afterLines="50"/>
              <w:ind w:firstLine="456" w:firstLineChars="200"/>
              <w:rPr>
                <w:rFonts w:hint="eastAsia" w:ascii="仿宋" w:hAnsi="仿宋" w:eastAsia="仿宋"/>
                <w:spacing w:val="-6"/>
                <w:sz w:val="24"/>
              </w:rPr>
            </w:pPr>
          </w:p>
        </w:tc>
      </w:tr>
      <w:tr w14:paraId="096C6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727" w:type="dxa"/>
            <w:vMerge w:val="continue"/>
            <w:tcBorders>
              <w:left w:val="single" w:color="auto" w:sz="4" w:space="0"/>
              <w:right w:val="single" w:color="auto" w:sz="4" w:space="0"/>
            </w:tcBorders>
            <w:noWrap w:val="0"/>
            <w:vAlign w:val="center"/>
          </w:tcPr>
          <w:p w14:paraId="318600F3">
            <w:pPr>
              <w:tabs>
                <w:tab w:val="center" w:pos="-180"/>
              </w:tabs>
              <w:spacing w:after="159" w:afterLines="50"/>
              <w:jc w:val="center"/>
              <w:rPr>
                <w:rFonts w:hint="eastAsia" w:ascii="宋体" w:hAnsi="宋体"/>
                <w:b/>
                <w:sz w:val="24"/>
              </w:rPr>
            </w:pPr>
          </w:p>
        </w:tc>
        <w:tc>
          <w:tcPr>
            <w:tcW w:w="1260" w:type="dxa"/>
            <w:vMerge w:val="continue"/>
            <w:tcBorders>
              <w:left w:val="single" w:color="auto" w:sz="4" w:space="0"/>
              <w:right w:val="single" w:color="auto" w:sz="4" w:space="0"/>
            </w:tcBorders>
            <w:noWrap w:val="0"/>
            <w:vAlign w:val="center"/>
          </w:tcPr>
          <w:p w14:paraId="2322E20A">
            <w:pPr>
              <w:widowControl/>
              <w:jc w:val="center"/>
              <w:rPr>
                <w:rFonts w:hint="eastAsia" w:ascii="宋体" w:hAnsi="宋体"/>
                <w:sz w:val="24"/>
              </w:rPr>
            </w:pPr>
          </w:p>
        </w:tc>
        <w:tc>
          <w:tcPr>
            <w:tcW w:w="2213" w:type="dxa"/>
            <w:tcBorders>
              <w:top w:val="single" w:color="auto" w:sz="4" w:space="0"/>
              <w:left w:val="single" w:color="auto" w:sz="4" w:space="0"/>
              <w:bottom w:val="single" w:color="auto" w:sz="4" w:space="0"/>
              <w:right w:val="single" w:color="auto" w:sz="4" w:space="0"/>
            </w:tcBorders>
            <w:noWrap w:val="0"/>
            <w:vAlign w:val="center"/>
          </w:tcPr>
          <w:p w14:paraId="6956ECFB">
            <w:pPr>
              <w:spacing w:line="240" w:lineRule="exact"/>
              <w:rPr>
                <w:rFonts w:hint="eastAsia" w:ascii="仿宋_GB2312" w:hAnsi="仿宋_GB2312" w:eastAsia="仿宋_GB2312"/>
              </w:rPr>
            </w:pPr>
            <w:r>
              <w:rPr>
                <w:rFonts w:hint="eastAsia" w:ascii="仿宋_GB2312" w:hAnsi="仿宋_GB2312" w:eastAsia="仿宋_GB2312"/>
              </w:rPr>
              <w:t>积极参与法律援助工作</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72F99D80">
            <w:pPr>
              <w:spacing w:line="240" w:lineRule="exact"/>
              <w:jc w:val="center"/>
              <w:rPr>
                <w:rFonts w:hint="eastAsia" w:ascii="仿宋_GB2312" w:hAnsi="仿宋_GB2312" w:eastAsia="仿宋_GB2312"/>
              </w:rPr>
            </w:pPr>
            <w:r>
              <w:rPr>
                <w:rFonts w:hint="eastAsia" w:ascii="宋体" w:hAnsi="宋体"/>
              </w:rPr>
              <w:t>5</w:t>
            </w:r>
          </w:p>
        </w:tc>
        <w:tc>
          <w:tcPr>
            <w:tcW w:w="4478" w:type="dxa"/>
            <w:tcBorders>
              <w:top w:val="single" w:color="auto" w:sz="4" w:space="0"/>
              <w:left w:val="single" w:color="auto" w:sz="4" w:space="0"/>
              <w:bottom w:val="single" w:color="auto" w:sz="4" w:space="0"/>
              <w:right w:val="single" w:color="auto" w:sz="4" w:space="0"/>
            </w:tcBorders>
            <w:noWrap w:val="0"/>
            <w:vAlign w:val="center"/>
          </w:tcPr>
          <w:p w14:paraId="7945CB86">
            <w:pPr>
              <w:spacing w:line="240" w:lineRule="exact"/>
              <w:rPr>
                <w:rFonts w:hint="eastAsia" w:ascii="仿宋_GB2312" w:hAnsi="仿宋_GB2312" w:eastAsia="仿宋_GB2312"/>
              </w:rPr>
            </w:pPr>
            <w:r>
              <w:rPr>
                <w:rFonts w:hint="eastAsia" w:ascii="仿宋_GB2312" w:hAnsi="仿宋_GB2312" w:eastAsia="仿宋_GB2312"/>
              </w:rPr>
              <w:t>群众有需要时未告知法律援助途径或者未正确指导、引导申请法律援助的，扣0.5分；特殊人群需要帮助，未提供法律帮助的扣1分；拒办理法律援助案件的</w:t>
            </w:r>
            <w:r>
              <w:rPr>
                <w:rFonts w:hint="eastAsia" w:ascii="仿宋_GB2312" w:hAnsi="仿宋_GB2312" w:eastAsia="仿宋_GB2312"/>
                <w:lang w:eastAsia="zh-CN"/>
              </w:rPr>
              <w:t>，</w:t>
            </w:r>
            <w:r>
              <w:rPr>
                <w:rFonts w:hint="eastAsia" w:ascii="仿宋_GB2312" w:hAnsi="仿宋_GB2312" w:eastAsia="仿宋_GB2312"/>
              </w:rPr>
              <w:t>不得分。</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4466808">
            <w:pPr>
              <w:spacing w:line="240" w:lineRule="exact"/>
              <w:rPr>
                <w:rFonts w:hint="eastAsia" w:ascii="仿宋_GB2312" w:hAnsi="仿宋_GB2312" w:eastAsia="仿宋_GB2312"/>
              </w:rPr>
            </w:pPr>
            <w:r>
              <w:rPr>
                <w:rFonts w:hint="eastAsia" w:ascii="仿宋_GB2312" w:hAnsi="仿宋_GB2312" w:eastAsia="仿宋_GB2312"/>
              </w:rPr>
              <w:t>区法律援助处提供，听取司法所、村(社区)“两委</w:t>
            </w:r>
            <w:r>
              <w:rPr>
                <w:rFonts w:ascii="仿宋_GB2312" w:hAnsi="仿宋_GB2312" w:eastAsia="仿宋_GB2312"/>
              </w:rPr>
              <w:t>”</w:t>
            </w:r>
            <w:r>
              <w:rPr>
                <w:rFonts w:hint="eastAsia" w:ascii="仿宋_GB2312" w:hAnsi="仿宋_GB2312" w:eastAsia="仿宋_GB2312"/>
              </w:rPr>
              <w:t>和群众意见</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4D14321">
            <w:pPr>
              <w:tabs>
                <w:tab w:val="center" w:pos="-180"/>
              </w:tabs>
              <w:spacing w:after="159" w:afterLines="50"/>
              <w:ind w:firstLine="456" w:firstLineChars="200"/>
              <w:rPr>
                <w:rFonts w:hint="eastAsia" w:ascii="仿宋" w:hAnsi="仿宋" w:eastAsia="仿宋"/>
                <w:spacing w:val="-6"/>
                <w:sz w:val="24"/>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01AB1FBE">
            <w:pPr>
              <w:tabs>
                <w:tab w:val="center" w:pos="-180"/>
              </w:tabs>
              <w:spacing w:after="159" w:afterLines="50"/>
              <w:ind w:firstLine="456" w:firstLineChars="200"/>
              <w:rPr>
                <w:rFonts w:hint="eastAsia" w:ascii="仿宋" w:hAnsi="仿宋" w:eastAsia="仿宋"/>
                <w:spacing w:val="-6"/>
                <w:sz w:val="24"/>
              </w:rPr>
            </w:pPr>
          </w:p>
        </w:tc>
      </w:tr>
      <w:tr w14:paraId="4419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8" w:hRule="atLeast"/>
        </w:trPr>
        <w:tc>
          <w:tcPr>
            <w:tcW w:w="727" w:type="dxa"/>
            <w:vMerge w:val="restart"/>
            <w:tcBorders>
              <w:top w:val="single" w:color="auto" w:sz="4" w:space="0"/>
              <w:left w:val="single" w:color="auto" w:sz="4" w:space="0"/>
              <w:right w:val="single" w:color="auto" w:sz="4" w:space="0"/>
            </w:tcBorders>
            <w:noWrap w:val="0"/>
            <w:vAlign w:val="center"/>
          </w:tcPr>
          <w:p w14:paraId="3799E316">
            <w:pPr>
              <w:jc w:val="center"/>
              <w:rPr>
                <w:rFonts w:hint="eastAsia" w:ascii="宋体" w:hAnsi="宋体"/>
                <w:b/>
                <w:sz w:val="24"/>
              </w:rPr>
            </w:pPr>
            <w:r>
              <w:rPr>
                <w:rFonts w:hint="eastAsia" w:ascii="微软雅黑" w:hAnsi="微软雅黑" w:eastAsia="微软雅黑"/>
                <w:b/>
                <w:sz w:val="24"/>
              </w:rPr>
              <w:t>4</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73E3A7D8">
            <w:pPr>
              <w:jc w:val="center"/>
              <w:rPr>
                <w:rFonts w:hint="eastAsia" w:ascii="微软雅黑" w:hAnsi="微软雅黑" w:eastAsia="微软雅黑"/>
                <w:b/>
                <w:sz w:val="24"/>
              </w:rPr>
            </w:pPr>
            <w:r>
              <w:rPr>
                <w:rFonts w:hint="eastAsia" w:ascii="微软雅黑" w:hAnsi="微软雅黑" w:eastAsia="微软雅黑"/>
                <w:b/>
                <w:sz w:val="24"/>
              </w:rPr>
              <w:t>限时服务</w:t>
            </w:r>
          </w:p>
          <w:p w14:paraId="6220D9E2">
            <w:pPr>
              <w:jc w:val="center"/>
              <w:rPr>
                <w:rFonts w:hint="eastAsia" w:ascii="宋体" w:hAnsi="宋体" w:eastAsia="宋体"/>
                <w:sz w:val="24"/>
                <w:lang w:eastAsia="zh-CN"/>
              </w:rPr>
            </w:pPr>
            <w:r>
              <w:rPr>
                <w:rFonts w:hint="eastAsia" w:ascii="宋体" w:hAnsi="宋体"/>
                <w:spacing w:val="-20"/>
                <w:lang w:eastAsia="zh-CN"/>
              </w:rPr>
              <w:t>（</w:t>
            </w:r>
            <w:r>
              <w:rPr>
                <w:rFonts w:hint="eastAsia" w:ascii="宋体" w:hAnsi="宋体"/>
                <w:spacing w:val="-20"/>
                <w:lang w:val="en-US" w:eastAsia="zh-CN"/>
              </w:rPr>
              <w:t>15分</w:t>
            </w:r>
            <w:r>
              <w:rPr>
                <w:rFonts w:hint="eastAsia" w:ascii="宋体" w:hAnsi="宋体"/>
                <w:spacing w:val="-20"/>
                <w:lang w:eastAsia="zh-CN"/>
              </w:rPr>
              <w:t>）</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564CF755">
            <w:pPr>
              <w:spacing w:line="240" w:lineRule="exact"/>
              <w:rPr>
                <w:rFonts w:hint="eastAsia" w:ascii="仿宋_GB2312" w:hAnsi="仿宋_GB2312" w:eastAsia="仿宋_GB2312"/>
                <w:lang w:eastAsia="zh-CN"/>
              </w:rPr>
            </w:pPr>
            <w:r>
              <w:rPr>
                <w:rFonts w:hint="eastAsia" w:ascii="仿宋_GB2312" w:hAnsi="仿宋_GB2312" w:eastAsia="仿宋_GB2312"/>
              </w:rPr>
              <w:t>对村(社区)组织和群众具体法律服务需求，3个工作日内予以答复；随时接受村（社区）组织和群众的电话、信函或者电子邮件的法律咨询并及时予以答复（原则上即时答复，疑难法律问题不超过3日答复）</w:t>
            </w:r>
            <w:r>
              <w:rPr>
                <w:rFonts w:hint="eastAsia" w:ascii="仿宋_GB2312" w:hAnsi="仿宋_GB2312" w:eastAsia="仿宋_GB2312"/>
                <w:lang w:eastAsia="zh-CN"/>
              </w:rPr>
              <w:t>；</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7CAD456">
            <w:pPr>
              <w:spacing w:line="240" w:lineRule="exact"/>
              <w:jc w:val="center"/>
              <w:rPr>
                <w:rFonts w:hint="eastAsia" w:ascii="仿宋_GB2312" w:hAnsi="仿宋_GB2312" w:eastAsia="仿宋_GB2312"/>
              </w:rPr>
            </w:pPr>
            <w:r>
              <w:rPr>
                <w:rFonts w:hint="eastAsia" w:ascii="宋体" w:hAnsi="宋体"/>
              </w:rPr>
              <w:t>7</w:t>
            </w:r>
          </w:p>
        </w:tc>
        <w:tc>
          <w:tcPr>
            <w:tcW w:w="4478" w:type="dxa"/>
            <w:tcBorders>
              <w:top w:val="single" w:color="auto" w:sz="4" w:space="0"/>
              <w:left w:val="single" w:color="auto" w:sz="4" w:space="0"/>
              <w:bottom w:val="single" w:color="auto" w:sz="4" w:space="0"/>
              <w:right w:val="single" w:color="auto" w:sz="4" w:space="0"/>
            </w:tcBorders>
            <w:noWrap w:val="0"/>
            <w:vAlign w:val="center"/>
          </w:tcPr>
          <w:p w14:paraId="3D60E373">
            <w:pPr>
              <w:spacing w:line="240" w:lineRule="exact"/>
              <w:rPr>
                <w:rFonts w:hint="eastAsia" w:ascii="仿宋_GB2312" w:hAnsi="仿宋_GB2312" w:eastAsia="仿宋_GB2312"/>
              </w:rPr>
            </w:pPr>
            <w:r>
              <w:rPr>
                <w:rFonts w:hint="eastAsia" w:ascii="仿宋_GB2312" w:hAnsi="仿宋_GB2312" w:eastAsia="仿宋_GB2312"/>
              </w:rPr>
              <w:t>未答复的，不得分；未及时答复的，每次扣1分。</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0322E7B">
            <w:pPr>
              <w:spacing w:line="240" w:lineRule="exact"/>
              <w:rPr>
                <w:rFonts w:hint="eastAsia" w:ascii="仿宋_GB2312" w:hAnsi="仿宋_GB2312" w:eastAsia="仿宋_GB2312"/>
              </w:rPr>
            </w:pPr>
            <w:r>
              <w:rPr>
                <w:rFonts w:hint="eastAsia" w:ascii="仿宋_GB2312" w:hAnsi="仿宋_GB2312" w:eastAsia="仿宋_GB2312"/>
              </w:rPr>
              <w:t>查看管理系统、工作台账，听取司法所、村(社区)“两委</w:t>
            </w:r>
            <w:r>
              <w:rPr>
                <w:rFonts w:ascii="仿宋_GB2312" w:hAnsi="仿宋_GB2312" w:eastAsia="仿宋_GB2312"/>
              </w:rPr>
              <w:t>”</w:t>
            </w:r>
            <w:r>
              <w:rPr>
                <w:rFonts w:hint="eastAsia" w:ascii="仿宋_GB2312" w:hAnsi="仿宋_GB2312" w:eastAsia="仿宋_GB2312"/>
              </w:rPr>
              <w:t>和群众意见</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BF51E56">
            <w:pPr>
              <w:tabs>
                <w:tab w:val="center" w:pos="-180"/>
              </w:tabs>
              <w:spacing w:after="159" w:afterLines="50"/>
              <w:ind w:firstLine="456" w:firstLineChars="200"/>
              <w:rPr>
                <w:rFonts w:hint="eastAsia" w:ascii="仿宋" w:hAnsi="仿宋" w:eastAsia="仿宋"/>
                <w:spacing w:val="-6"/>
                <w:sz w:val="24"/>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3D59DBA9">
            <w:pPr>
              <w:tabs>
                <w:tab w:val="center" w:pos="-180"/>
              </w:tabs>
              <w:spacing w:after="159" w:afterLines="50"/>
              <w:ind w:firstLine="456" w:firstLineChars="200"/>
              <w:rPr>
                <w:rFonts w:hint="eastAsia" w:ascii="仿宋" w:hAnsi="仿宋" w:eastAsia="仿宋"/>
                <w:spacing w:val="-6"/>
                <w:sz w:val="24"/>
              </w:rPr>
            </w:pPr>
          </w:p>
        </w:tc>
      </w:tr>
      <w:tr w14:paraId="27B1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trPr>
        <w:tc>
          <w:tcPr>
            <w:tcW w:w="727" w:type="dxa"/>
            <w:vMerge w:val="continue"/>
            <w:tcBorders>
              <w:left w:val="single" w:color="auto" w:sz="4" w:space="0"/>
              <w:bottom w:val="single" w:color="auto" w:sz="4" w:space="0"/>
              <w:right w:val="single" w:color="auto" w:sz="4" w:space="0"/>
            </w:tcBorders>
            <w:noWrap w:val="0"/>
            <w:vAlign w:val="center"/>
          </w:tcPr>
          <w:p w14:paraId="51367431">
            <w:pPr>
              <w:tabs>
                <w:tab w:val="center" w:pos="-180"/>
              </w:tabs>
              <w:spacing w:after="159" w:afterLines="50"/>
              <w:jc w:val="center"/>
              <w:rPr>
                <w:rFonts w:hint="eastAsia" w:ascii="宋体" w:hAnsi="宋体"/>
                <w:b/>
                <w:sz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00511AAF">
            <w:pPr>
              <w:widowControl/>
              <w:jc w:val="center"/>
              <w:rPr>
                <w:rFonts w:hint="eastAsia" w:ascii="宋体" w:hAnsi="宋体"/>
                <w:sz w:val="24"/>
              </w:rPr>
            </w:pPr>
          </w:p>
        </w:tc>
        <w:tc>
          <w:tcPr>
            <w:tcW w:w="2213" w:type="dxa"/>
            <w:tcBorders>
              <w:top w:val="single" w:color="auto" w:sz="4" w:space="0"/>
              <w:left w:val="single" w:color="auto" w:sz="4" w:space="0"/>
              <w:bottom w:val="single" w:color="auto" w:sz="4" w:space="0"/>
              <w:right w:val="single" w:color="auto" w:sz="4" w:space="0"/>
            </w:tcBorders>
            <w:noWrap w:val="0"/>
            <w:vAlign w:val="center"/>
          </w:tcPr>
          <w:p w14:paraId="23136533">
            <w:pPr>
              <w:spacing w:line="240" w:lineRule="exact"/>
              <w:rPr>
                <w:rFonts w:hint="eastAsia" w:ascii="宋体" w:hAnsi="宋体"/>
              </w:rPr>
            </w:pPr>
            <w:r>
              <w:rPr>
                <w:rFonts w:hint="eastAsia" w:ascii="仿宋_GB2312" w:hAnsi="仿宋_GB2312" w:eastAsia="仿宋_GB2312"/>
              </w:rPr>
              <w:t>建立法律顾问律师服务群（微信</w:t>
            </w:r>
            <w:r>
              <w:rPr>
                <w:rFonts w:hint="eastAsia" w:ascii="仿宋_GB2312" w:hAnsi="仿宋_GB2312" w:eastAsia="仿宋_GB2312" w:cs="Times New Roman"/>
              </w:rPr>
              <w:t>），及时获悉</w:t>
            </w:r>
            <w:r>
              <w:rPr>
                <w:rFonts w:hint="eastAsia" w:ascii="仿宋_GB2312" w:hAnsi="仿宋_GB2312" w:eastAsia="仿宋_GB2312" w:cs="Times New Roman"/>
                <w:lang w:eastAsia="zh-CN"/>
              </w:rPr>
              <w:t>和</w:t>
            </w:r>
            <w:r>
              <w:rPr>
                <w:rFonts w:hint="eastAsia" w:ascii="仿宋_GB2312" w:hAnsi="仿宋_GB2312" w:eastAsia="仿宋_GB2312"/>
              </w:rPr>
              <w:t>掌握服务村（社区）的矛盾纠纷和法律需求，提供必要法律帮助。</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996DEA4">
            <w:pPr>
              <w:spacing w:line="240" w:lineRule="exact"/>
              <w:jc w:val="center"/>
              <w:rPr>
                <w:rFonts w:hint="eastAsia" w:ascii="宋体" w:hAnsi="宋体"/>
              </w:rPr>
            </w:pPr>
            <w:r>
              <w:rPr>
                <w:rFonts w:hint="eastAsia" w:ascii="宋体" w:hAnsi="宋体"/>
              </w:rPr>
              <w:t>8</w:t>
            </w:r>
          </w:p>
        </w:tc>
        <w:tc>
          <w:tcPr>
            <w:tcW w:w="4478" w:type="dxa"/>
            <w:tcBorders>
              <w:top w:val="single" w:color="auto" w:sz="4" w:space="0"/>
              <w:left w:val="single" w:color="auto" w:sz="4" w:space="0"/>
              <w:bottom w:val="single" w:color="auto" w:sz="4" w:space="0"/>
              <w:right w:val="single" w:color="auto" w:sz="4" w:space="0"/>
            </w:tcBorders>
            <w:noWrap w:val="0"/>
            <w:vAlign w:val="center"/>
          </w:tcPr>
          <w:p w14:paraId="01D27B4D">
            <w:pPr>
              <w:spacing w:line="240" w:lineRule="exact"/>
              <w:rPr>
                <w:rFonts w:hint="eastAsia" w:ascii="仿宋_GB2312" w:hAnsi="仿宋_GB2312" w:eastAsia="仿宋_GB2312"/>
              </w:rPr>
            </w:pPr>
            <w:r>
              <w:rPr>
                <w:rFonts w:hint="eastAsia" w:ascii="仿宋_GB2312" w:hAnsi="仿宋_GB2312" w:eastAsia="仿宋_GB2312"/>
              </w:rPr>
              <w:t>未建群的，不得分；不及时提供帮助的，每次扣1分。</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80E7D1F">
            <w:pPr>
              <w:spacing w:line="240" w:lineRule="exact"/>
              <w:rPr>
                <w:rFonts w:hint="eastAsia" w:ascii="仿宋_GB2312" w:hAnsi="仿宋_GB2312" w:eastAsia="仿宋_GB2312"/>
              </w:rPr>
            </w:pPr>
            <w:r>
              <w:rPr>
                <w:rFonts w:hint="eastAsia" w:ascii="仿宋_GB2312" w:hAnsi="仿宋_GB2312" w:eastAsia="仿宋_GB2312"/>
              </w:rPr>
              <w:t>查看微信群，听取村(社区)“两委</w:t>
            </w:r>
            <w:r>
              <w:rPr>
                <w:rFonts w:ascii="仿宋_GB2312" w:hAnsi="仿宋_GB2312" w:eastAsia="仿宋_GB2312"/>
              </w:rPr>
              <w:t>”</w:t>
            </w:r>
            <w:r>
              <w:rPr>
                <w:rFonts w:hint="eastAsia" w:ascii="仿宋_GB2312" w:hAnsi="仿宋_GB2312" w:eastAsia="仿宋_GB2312"/>
              </w:rPr>
              <w:t>和群众意见</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75AB63E">
            <w:pPr>
              <w:tabs>
                <w:tab w:val="center" w:pos="-180"/>
              </w:tabs>
              <w:spacing w:after="159" w:afterLines="50"/>
              <w:ind w:firstLine="456" w:firstLineChars="200"/>
              <w:rPr>
                <w:rFonts w:hint="eastAsia" w:ascii="仿宋" w:hAnsi="仿宋" w:eastAsia="仿宋"/>
                <w:spacing w:val="-6"/>
                <w:sz w:val="24"/>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BC98B7B">
            <w:pPr>
              <w:tabs>
                <w:tab w:val="center" w:pos="-180"/>
              </w:tabs>
              <w:spacing w:after="159" w:afterLines="50"/>
              <w:ind w:firstLine="456" w:firstLineChars="200"/>
              <w:rPr>
                <w:rFonts w:hint="eastAsia" w:ascii="仿宋" w:hAnsi="仿宋" w:eastAsia="仿宋"/>
                <w:spacing w:val="-6"/>
                <w:sz w:val="24"/>
              </w:rPr>
            </w:pPr>
          </w:p>
        </w:tc>
      </w:tr>
      <w:tr w14:paraId="1D93A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727" w:type="dxa"/>
            <w:tcBorders>
              <w:left w:val="single" w:color="auto" w:sz="4" w:space="0"/>
              <w:right w:val="single" w:color="auto" w:sz="4" w:space="0"/>
            </w:tcBorders>
            <w:noWrap w:val="0"/>
            <w:vAlign w:val="center"/>
          </w:tcPr>
          <w:p w14:paraId="2F7311AB">
            <w:pPr>
              <w:tabs>
                <w:tab w:val="center" w:pos="-180"/>
              </w:tabs>
              <w:spacing w:after="159" w:afterLines="50"/>
              <w:jc w:val="center"/>
              <w:rPr>
                <w:rFonts w:hint="eastAsia" w:ascii="宋体" w:hAnsi="宋体"/>
                <w:b/>
                <w:sz w:val="24"/>
              </w:rPr>
            </w:pPr>
            <w:r>
              <w:rPr>
                <w:rFonts w:hint="eastAsia" w:ascii="宋体" w:hAnsi="宋体"/>
                <w:b/>
                <w:sz w:val="24"/>
              </w:rPr>
              <w:t>5</w:t>
            </w:r>
          </w:p>
        </w:tc>
        <w:tc>
          <w:tcPr>
            <w:tcW w:w="1260" w:type="dxa"/>
            <w:tcBorders>
              <w:left w:val="single" w:color="auto" w:sz="4" w:space="0"/>
              <w:right w:val="single" w:color="auto" w:sz="4" w:space="0"/>
            </w:tcBorders>
            <w:noWrap w:val="0"/>
            <w:vAlign w:val="center"/>
          </w:tcPr>
          <w:p w14:paraId="2754E0B7">
            <w:pPr>
              <w:widowControl/>
              <w:jc w:val="center"/>
              <w:rPr>
                <w:rFonts w:hint="eastAsia" w:ascii="宋体" w:hAnsi="宋体"/>
                <w:b/>
                <w:sz w:val="24"/>
              </w:rPr>
            </w:pPr>
            <w:r>
              <w:rPr>
                <w:rFonts w:hint="eastAsia" w:ascii="宋体" w:hAnsi="宋体"/>
                <w:b/>
                <w:sz w:val="24"/>
              </w:rPr>
              <w:t>工作信息报送</w:t>
            </w:r>
          </w:p>
          <w:p w14:paraId="191C2F11">
            <w:pPr>
              <w:widowControl/>
              <w:ind w:firstLine="170" w:firstLineChars="100"/>
              <w:jc w:val="both"/>
              <w:rPr>
                <w:rFonts w:hint="eastAsia" w:ascii="宋体" w:hAnsi="宋体"/>
                <w:b/>
                <w:sz w:val="24"/>
              </w:rPr>
            </w:pPr>
            <w:r>
              <w:rPr>
                <w:rFonts w:hint="eastAsia" w:ascii="宋体" w:hAnsi="宋体"/>
                <w:spacing w:val="-20"/>
                <w:lang w:eastAsia="zh-CN"/>
              </w:rPr>
              <w:t>（</w:t>
            </w:r>
            <w:r>
              <w:rPr>
                <w:rFonts w:hint="eastAsia" w:ascii="宋体" w:hAnsi="宋体"/>
                <w:spacing w:val="-20"/>
                <w:lang w:val="en-US" w:eastAsia="zh-CN"/>
              </w:rPr>
              <w:t>5分</w:t>
            </w:r>
            <w:r>
              <w:rPr>
                <w:rFonts w:hint="eastAsia" w:ascii="宋体" w:hAnsi="宋体"/>
                <w:spacing w:val="-20"/>
                <w:lang w:eastAsia="zh-CN"/>
              </w:rPr>
              <w:t>）</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0AD3683A">
            <w:pPr>
              <w:spacing w:line="240" w:lineRule="exact"/>
              <w:rPr>
                <w:rFonts w:hint="eastAsia" w:ascii="仿宋_GB2312" w:hAnsi="仿宋_GB2312" w:eastAsia="仿宋_GB2312"/>
              </w:rPr>
            </w:pPr>
            <w:r>
              <w:rPr>
                <w:rFonts w:hint="eastAsia" w:ascii="仿宋_GB2312" w:hAnsi="仿宋_GB2312" w:eastAsia="仿宋_GB2312"/>
              </w:rPr>
              <w:t>每半年报送至少一份服务村(社区)</w:t>
            </w:r>
            <w:r>
              <w:rPr>
                <w:rFonts w:hint="eastAsia" w:ascii="仿宋_GB2312" w:hAnsi="仿宋_GB2312" w:eastAsia="仿宋_GB2312" w:cs="Times New Roman"/>
              </w:rPr>
              <w:t>过程中发生的典型案例、</w:t>
            </w:r>
            <w:r>
              <w:rPr>
                <w:rFonts w:hint="eastAsia" w:ascii="仿宋_GB2312" w:hAnsi="仿宋_GB2312" w:eastAsia="仿宋_GB2312" w:cs="Times New Roman"/>
                <w:lang w:eastAsia="zh-CN"/>
              </w:rPr>
              <w:t>相关工作情况及</w:t>
            </w:r>
            <w:r>
              <w:rPr>
                <w:rFonts w:hint="eastAsia" w:ascii="仿宋_GB2312" w:hAnsi="仿宋_GB2312" w:eastAsia="仿宋_GB2312" w:cs="Times New Roman"/>
              </w:rPr>
              <w:t>工作经验等信息，并按要求</w:t>
            </w:r>
            <w:r>
              <w:rPr>
                <w:rFonts w:hint="eastAsia" w:ascii="仿宋_GB2312" w:hAnsi="仿宋_GB2312" w:eastAsia="仿宋_GB2312"/>
              </w:rPr>
              <w:t>提交述职报告等</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6259E809">
            <w:pPr>
              <w:spacing w:line="240" w:lineRule="exact"/>
              <w:jc w:val="center"/>
              <w:rPr>
                <w:rFonts w:hint="eastAsia" w:ascii="仿宋_GB2312" w:hAnsi="仿宋_GB2312" w:eastAsia="仿宋_GB2312"/>
              </w:rPr>
            </w:pPr>
            <w:r>
              <w:rPr>
                <w:rFonts w:hint="eastAsia" w:ascii="宋体" w:hAnsi="宋体"/>
              </w:rPr>
              <w:t>5</w:t>
            </w:r>
          </w:p>
        </w:tc>
        <w:tc>
          <w:tcPr>
            <w:tcW w:w="4478" w:type="dxa"/>
            <w:tcBorders>
              <w:top w:val="single" w:color="auto" w:sz="4" w:space="0"/>
              <w:left w:val="single" w:color="auto" w:sz="4" w:space="0"/>
              <w:bottom w:val="single" w:color="auto" w:sz="4" w:space="0"/>
              <w:right w:val="single" w:color="auto" w:sz="4" w:space="0"/>
            </w:tcBorders>
            <w:noWrap w:val="0"/>
            <w:vAlign w:val="center"/>
          </w:tcPr>
          <w:p w14:paraId="2AFAF6FA">
            <w:pPr>
              <w:spacing w:line="240" w:lineRule="exact"/>
              <w:rPr>
                <w:rFonts w:hint="eastAsia" w:ascii="仿宋_GB2312" w:hAnsi="仿宋_GB2312" w:eastAsia="仿宋_GB2312"/>
              </w:rPr>
            </w:pPr>
            <w:r>
              <w:rPr>
                <w:rFonts w:hint="eastAsia" w:ascii="仿宋_GB2312" w:hAnsi="仿宋_GB2312" w:eastAsia="仿宋_GB2312"/>
              </w:rPr>
              <w:t>未按要求</w:t>
            </w:r>
            <w:r>
              <w:rPr>
                <w:rFonts w:hint="eastAsia" w:ascii="仿宋_GB2312" w:hAnsi="仿宋_GB2312" w:eastAsia="仿宋_GB2312" w:cs="Times New Roman"/>
              </w:rPr>
              <w:t>报</w:t>
            </w:r>
            <w:r>
              <w:rPr>
                <w:rFonts w:hint="eastAsia" w:ascii="仿宋_GB2312" w:hAnsi="仿宋_GB2312" w:eastAsia="仿宋_GB2312" w:cs="Times New Roman"/>
                <w:lang w:eastAsia="zh-CN"/>
              </w:rPr>
              <w:t>送</w:t>
            </w:r>
            <w:r>
              <w:rPr>
                <w:rFonts w:hint="eastAsia" w:ascii="仿宋_GB2312" w:hAnsi="仿宋_GB2312" w:eastAsia="仿宋_GB2312" w:cs="Times New Roman"/>
              </w:rPr>
              <w:t>的，</w:t>
            </w:r>
            <w:r>
              <w:rPr>
                <w:rFonts w:hint="eastAsia" w:ascii="仿宋_GB2312" w:hAnsi="仿宋_GB2312" w:eastAsia="仿宋_GB2312"/>
              </w:rPr>
              <w:t>每少一份扣</w:t>
            </w:r>
            <w:r>
              <w:rPr>
                <w:rFonts w:hint="eastAsia" w:ascii="宋体" w:hAnsi="宋体"/>
              </w:rPr>
              <w:t>2.5</w:t>
            </w:r>
            <w:r>
              <w:rPr>
                <w:rFonts w:hint="eastAsia" w:ascii="仿宋_GB2312" w:hAnsi="仿宋_GB2312" w:eastAsia="仿宋_GB2312"/>
              </w:rPr>
              <w:t>分，直至扣完该项分为止。报送的材料叙述简单，内容单薄或内容存在雷同的，扣1分；报送不及时的，扣0.5分。</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BFF648D">
            <w:pPr>
              <w:spacing w:line="240" w:lineRule="exact"/>
              <w:rPr>
                <w:rFonts w:hint="eastAsia" w:ascii="仿宋_GB2312" w:hAnsi="仿宋_GB2312" w:eastAsia="仿宋_GB2312"/>
              </w:rPr>
            </w:pPr>
            <w:r>
              <w:rPr>
                <w:rFonts w:hint="eastAsia" w:ascii="仿宋_GB2312" w:hAnsi="仿宋_GB2312" w:eastAsia="仿宋_GB2312"/>
              </w:rPr>
              <w:t>区司法局提供</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3D2E7C2">
            <w:pPr>
              <w:tabs>
                <w:tab w:val="center" w:pos="-180"/>
              </w:tabs>
              <w:spacing w:after="159" w:afterLines="50"/>
              <w:ind w:firstLine="456" w:firstLineChars="200"/>
              <w:rPr>
                <w:rFonts w:hint="eastAsia" w:ascii="仿宋" w:hAnsi="仿宋" w:eastAsia="仿宋"/>
                <w:spacing w:val="-6"/>
                <w:sz w:val="24"/>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1BB56938">
            <w:pPr>
              <w:tabs>
                <w:tab w:val="center" w:pos="-180"/>
              </w:tabs>
              <w:spacing w:after="159" w:afterLines="50"/>
              <w:ind w:firstLine="456" w:firstLineChars="200"/>
              <w:rPr>
                <w:rFonts w:hint="eastAsia" w:ascii="仿宋" w:hAnsi="仿宋" w:eastAsia="仿宋"/>
                <w:spacing w:val="-6"/>
                <w:sz w:val="24"/>
              </w:rPr>
            </w:pPr>
          </w:p>
        </w:tc>
      </w:tr>
      <w:tr w14:paraId="2FC2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727" w:type="dxa"/>
            <w:vMerge w:val="restart"/>
            <w:tcBorders>
              <w:left w:val="single" w:color="auto" w:sz="4" w:space="0"/>
              <w:right w:val="single" w:color="auto" w:sz="4" w:space="0"/>
            </w:tcBorders>
            <w:noWrap w:val="0"/>
            <w:vAlign w:val="center"/>
          </w:tcPr>
          <w:p w14:paraId="3EE29AC2">
            <w:pPr>
              <w:tabs>
                <w:tab w:val="center" w:pos="-180"/>
              </w:tabs>
              <w:spacing w:after="159" w:afterLines="50"/>
              <w:jc w:val="center"/>
              <w:rPr>
                <w:rFonts w:hint="eastAsia" w:ascii="宋体" w:hAnsi="宋体"/>
                <w:b/>
                <w:sz w:val="24"/>
              </w:rPr>
            </w:pPr>
            <w:r>
              <w:rPr>
                <w:rFonts w:hint="eastAsia" w:ascii="宋体" w:hAnsi="宋体"/>
                <w:b/>
                <w:sz w:val="24"/>
              </w:rPr>
              <w:t>6</w:t>
            </w:r>
          </w:p>
        </w:tc>
        <w:tc>
          <w:tcPr>
            <w:tcW w:w="1260" w:type="dxa"/>
            <w:vMerge w:val="restart"/>
            <w:tcBorders>
              <w:left w:val="single" w:color="auto" w:sz="4" w:space="0"/>
              <w:right w:val="single" w:color="auto" w:sz="4" w:space="0"/>
            </w:tcBorders>
            <w:noWrap w:val="0"/>
            <w:vAlign w:val="center"/>
          </w:tcPr>
          <w:p w14:paraId="17632820">
            <w:pPr>
              <w:jc w:val="center"/>
              <w:rPr>
                <w:rFonts w:hint="eastAsia" w:ascii="宋体" w:hAnsi="宋体"/>
                <w:b/>
                <w:sz w:val="24"/>
              </w:rPr>
            </w:pPr>
            <w:r>
              <w:rPr>
                <w:rFonts w:hint="eastAsia" w:ascii="宋体" w:hAnsi="宋体"/>
                <w:b/>
                <w:sz w:val="24"/>
              </w:rPr>
              <w:t>加分项　</w:t>
            </w:r>
            <w:r>
              <w:rPr>
                <w:rFonts w:hint="eastAsia" w:ascii="宋体" w:hAnsi="宋体"/>
                <w:spacing w:val="-20"/>
              </w:rPr>
              <w:t>（累计不超过</w:t>
            </w:r>
            <w:r>
              <w:rPr>
                <w:rFonts w:hint="eastAsia" w:ascii="宋体" w:hAnsi="宋体"/>
                <w:spacing w:val="-20"/>
                <w:lang w:val="en-US" w:eastAsia="zh-CN"/>
              </w:rPr>
              <w:t>1 0分</w:t>
            </w:r>
            <w:r>
              <w:rPr>
                <w:rFonts w:hint="eastAsia" w:ascii="宋体" w:hAnsi="宋体"/>
                <w:spacing w:val="-20"/>
              </w:rPr>
              <w:t>）</w:t>
            </w:r>
            <w:r>
              <w:rPr>
                <w:rFonts w:hint="eastAsia" w:ascii="仿宋_GB2312" w:hAnsi="仿宋_GB2312" w:eastAsia="仿宋_GB2312"/>
                <w:color w:val="0000FF"/>
                <w:sz w:val="24"/>
              </w:rPr>
              <w:t>　</w:t>
            </w:r>
          </w:p>
        </w:tc>
        <w:tc>
          <w:tcPr>
            <w:tcW w:w="2213" w:type="dxa"/>
            <w:tcBorders>
              <w:top w:val="single" w:color="auto" w:sz="4" w:space="0"/>
              <w:left w:val="single" w:color="auto" w:sz="4" w:space="0"/>
              <w:bottom w:val="single" w:color="auto" w:sz="4" w:space="0"/>
              <w:right w:val="single" w:color="auto" w:sz="4" w:space="0"/>
            </w:tcBorders>
            <w:noWrap w:val="0"/>
            <w:vAlign w:val="center"/>
          </w:tcPr>
          <w:p w14:paraId="08E7757F">
            <w:pPr>
              <w:spacing w:line="240" w:lineRule="exact"/>
              <w:rPr>
                <w:rFonts w:hint="eastAsia" w:ascii="仿宋_GB2312" w:hAnsi="仿宋_GB2312" w:eastAsia="仿宋_GB2312"/>
              </w:rPr>
            </w:pPr>
            <w:r>
              <w:rPr>
                <w:rFonts w:hint="eastAsia" w:ascii="仿宋_GB2312" w:hAnsi="仿宋_GB2312" w:eastAsia="仿宋_GB2312"/>
              </w:rPr>
              <w:t>法律顾问报送的信息或典型案例被区级以上（含区级）主要新闻媒体采用</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44B92790">
            <w:pPr>
              <w:spacing w:line="240" w:lineRule="exact"/>
              <w:jc w:val="center"/>
              <w:rPr>
                <w:rFonts w:hint="eastAsia" w:ascii="宋体" w:hAnsi="宋体"/>
              </w:rPr>
            </w:pPr>
            <w:r>
              <w:rPr>
                <w:rFonts w:hint="eastAsia" w:ascii="宋体" w:hAnsi="宋体"/>
              </w:rPr>
              <w:t>0.5－2</w:t>
            </w:r>
          </w:p>
        </w:tc>
        <w:tc>
          <w:tcPr>
            <w:tcW w:w="4478" w:type="dxa"/>
            <w:tcBorders>
              <w:top w:val="single" w:color="auto" w:sz="4" w:space="0"/>
              <w:left w:val="single" w:color="auto" w:sz="4" w:space="0"/>
              <w:bottom w:val="single" w:color="auto" w:sz="4" w:space="0"/>
              <w:right w:val="single" w:color="auto" w:sz="4" w:space="0"/>
            </w:tcBorders>
            <w:noWrap w:val="0"/>
            <w:vAlign w:val="center"/>
          </w:tcPr>
          <w:p w14:paraId="19E70200">
            <w:pPr>
              <w:spacing w:line="240" w:lineRule="exact"/>
              <w:rPr>
                <w:rFonts w:hint="eastAsia" w:ascii="仿宋_GB2312" w:hAnsi="仿宋_GB2312" w:eastAsia="仿宋_GB2312"/>
              </w:rPr>
            </w:pPr>
            <w:r>
              <w:rPr>
                <w:rFonts w:hint="eastAsia" w:ascii="仿宋_GB2312" w:hAnsi="仿宋_GB2312" w:eastAsia="仿宋_GB2312"/>
              </w:rPr>
              <w:t>按级别区级加0.5分，市级加1分，省级加1.5分，国家级加2分（一稿多用采用就高原则，不重复加分）。</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3956EA5">
            <w:pPr>
              <w:spacing w:line="240" w:lineRule="exact"/>
              <w:rPr>
                <w:rFonts w:hint="eastAsia" w:ascii="仿宋_GB2312" w:hAnsi="仿宋_GB2312" w:eastAsia="仿宋_GB2312"/>
              </w:rPr>
            </w:pPr>
            <w:r>
              <w:rPr>
                <w:rFonts w:hint="eastAsia" w:ascii="仿宋_GB2312" w:hAnsi="仿宋_GB2312" w:eastAsia="仿宋_GB2312"/>
              </w:rPr>
              <w:t>法律顾问提供有关佐证材料或区司法局提供</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4A8F5C4">
            <w:pPr>
              <w:tabs>
                <w:tab w:val="center" w:pos="-180"/>
              </w:tabs>
              <w:spacing w:after="159" w:afterLines="50"/>
              <w:ind w:firstLine="456" w:firstLineChars="200"/>
              <w:rPr>
                <w:rFonts w:hint="eastAsia" w:ascii="仿宋" w:hAnsi="仿宋" w:eastAsia="仿宋"/>
                <w:spacing w:val="-6"/>
                <w:sz w:val="24"/>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6D0E657E">
            <w:pPr>
              <w:tabs>
                <w:tab w:val="center" w:pos="-180"/>
              </w:tabs>
              <w:spacing w:after="159" w:afterLines="50"/>
              <w:ind w:firstLine="456" w:firstLineChars="200"/>
              <w:rPr>
                <w:rFonts w:hint="eastAsia" w:ascii="仿宋" w:hAnsi="仿宋" w:eastAsia="仿宋"/>
                <w:spacing w:val="-6"/>
                <w:sz w:val="24"/>
              </w:rPr>
            </w:pPr>
          </w:p>
        </w:tc>
      </w:tr>
      <w:tr w14:paraId="0CF3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727" w:type="dxa"/>
            <w:vMerge w:val="continue"/>
            <w:tcBorders>
              <w:left w:val="single" w:color="auto" w:sz="4" w:space="0"/>
              <w:right w:val="single" w:color="auto" w:sz="4" w:space="0"/>
            </w:tcBorders>
            <w:noWrap w:val="0"/>
            <w:vAlign w:val="center"/>
          </w:tcPr>
          <w:p w14:paraId="4F157290">
            <w:pPr>
              <w:tabs>
                <w:tab w:val="center" w:pos="-180"/>
              </w:tabs>
              <w:spacing w:after="159" w:afterLines="50"/>
              <w:jc w:val="center"/>
              <w:rPr>
                <w:rFonts w:hint="eastAsia" w:ascii="宋体" w:hAnsi="宋体"/>
                <w:b/>
                <w:sz w:val="24"/>
              </w:rPr>
            </w:pPr>
          </w:p>
        </w:tc>
        <w:tc>
          <w:tcPr>
            <w:tcW w:w="1260" w:type="dxa"/>
            <w:vMerge w:val="continue"/>
            <w:tcBorders>
              <w:left w:val="single" w:color="auto" w:sz="4" w:space="0"/>
              <w:right w:val="single" w:color="auto" w:sz="4" w:space="0"/>
            </w:tcBorders>
            <w:noWrap w:val="0"/>
            <w:vAlign w:val="center"/>
          </w:tcPr>
          <w:p w14:paraId="37B01669">
            <w:pPr>
              <w:jc w:val="center"/>
              <w:rPr>
                <w:rFonts w:hint="eastAsia" w:ascii="宋体" w:hAnsi="宋体"/>
                <w:b/>
                <w:sz w:val="24"/>
              </w:rPr>
            </w:pPr>
          </w:p>
        </w:tc>
        <w:tc>
          <w:tcPr>
            <w:tcW w:w="2213" w:type="dxa"/>
            <w:tcBorders>
              <w:top w:val="single" w:color="auto" w:sz="4" w:space="0"/>
              <w:left w:val="single" w:color="auto" w:sz="4" w:space="0"/>
              <w:bottom w:val="single" w:color="auto" w:sz="4" w:space="0"/>
              <w:right w:val="single" w:color="auto" w:sz="4" w:space="0"/>
            </w:tcBorders>
            <w:noWrap w:val="0"/>
            <w:vAlign w:val="center"/>
          </w:tcPr>
          <w:p w14:paraId="623D455E">
            <w:pPr>
              <w:spacing w:line="240" w:lineRule="exact"/>
              <w:rPr>
                <w:rFonts w:hint="eastAsia" w:ascii="仿宋_GB2312" w:hAnsi="仿宋_GB2312" w:eastAsia="仿宋_GB2312"/>
              </w:rPr>
            </w:pPr>
            <w:r>
              <w:rPr>
                <w:rFonts w:hint="eastAsia" w:ascii="仿宋_GB2312" w:hAnsi="仿宋_GB2312" w:eastAsia="仿宋_GB2312"/>
              </w:rPr>
              <w:t>法律顾问工作成效显著或有创新性做法，被区级以上（含区级）表彰奖励</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572C5DCC">
            <w:pPr>
              <w:spacing w:line="240" w:lineRule="exact"/>
              <w:jc w:val="center"/>
              <w:rPr>
                <w:rFonts w:hint="eastAsia" w:ascii="宋体" w:hAnsi="宋体"/>
              </w:rPr>
            </w:pPr>
            <w:r>
              <w:rPr>
                <w:rFonts w:hint="eastAsia" w:ascii="宋体" w:hAnsi="宋体"/>
              </w:rPr>
              <w:t>0.5－2</w:t>
            </w:r>
          </w:p>
        </w:tc>
        <w:tc>
          <w:tcPr>
            <w:tcW w:w="4478" w:type="dxa"/>
            <w:tcBorders>
              <w:top w:val="single" w:color="auto" w:sz="4" w:space="0"/>
              <w:left w:val="single" w:color="auto" w:sz="4" w:space="0"/>
              <w:bottom w:val="single" w:color="auto" w:sz="4" w:space="0"/>
              <w:right w:val="single" w:color="auto" w:sz="4" w:space="0"/>
            </w:tcBorders>
            <w:noWrap w:val="0"/>
            <w:vAlign w:val="center"/>
          </w:tcPr>
          <w:p w14:paraId="61AF0D42">
            <w:pPr>
              <w:spacing w:line="240" w:lineRule="exact"/>
              <w:rPr>
                <w:rFonts w:hint="eastAsia" w:ascii="仿宋_GB2312" w:hAnsi="仿宋_GB2312" w:eastAsia="仿宋_GB2312"/>
              </w:rPr>
            </w:pPr>
            <w:r>
              <w:rPr>
                <w:rFonts w:hint="eastAsia" w:ascii="仿宋_GB2312" w:hAnsi="仿宋_GB2312" w:eastAsia="仿宋_GB2312"/>
              </w:rPr>
              <w:t>按级别区级加0.5分，市级加1分，省级加1.5分，国家级加2分。</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75BD6D6">
            <w:pPr>
              <w:spacing w:line="240" w:lineRule="exact"/>
              <w:rPr>
                <w:rFonts w:hint="eastAsia" w:ascii="仿宋_GB2312" w:hAnsi="仿宋_GB2312" w:eastAsia="仿宋_GB2312"/>
              </w:rPr>
            </w:pPr>
            <w:r>
              <w:rPr>
                <w:rFonts w:hint="eastAsia" w:ascii="仿宋_GB2312" w:hAnsi="仿宋_GB2312" w:eastAsia="仿宋_GB2312"/>
              </w:rPr>
              <w:t>法律顾问提供有关佐证材料或区司法局提供</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21CFA50">
            <w:pPr>
              <w:tabs>
                <w:tab w:val="center" w:pos="-180"/>
              </w:tabs>
              <w:spacing w:after="159" w:afterLines="50"/>
              <w:ind w:firstLine="456" w:firstLineChars="200"/>
              <w:rPr>
                <w:rFonts w:hint="eastAsia" w:ascii="仿宋" w:hAnsi="仿宋" w:eastAsia="仿宋"/>
                <w:spacing w:val="-6"/>
                <w:sz w:val="24"/>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07BA990E">
            <w:pPr>
              <w:tabs>
                <w:tab w:val="center" w:pos="-180"/>
              </w:tabs>
              <w:spacing w:after="159" w:afterLines="50"/>
              <w:ind w:firstLine="456" w:firstLineChars="200"/>
              <w:rPr>
                <w:rFonts w:hint="eastAsia" w:ascii="仿宋" w:hAnsi="仿宋" w:eastAsia="仿宋"/>
                <w:spacing w:val="-6"/>
                <w:sz w:val="24"/>
              </w:rPr>
            </w:pPr>
          </w:p>
        </w:tc>
      </w:tr>
      <w:tr w14:paraId="0835C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727" w:type="dxa"/>
            <w:vMerge w:val="continue"/>
            <w:tcBorders>
              <w:left w:val="single" w:color="auto" w:sz="4" w:space="0"/>
              <w:right w:val="single" w:color="auto" w:sz="4" w:space="0"/>
            </w:tcBorders>
            <w:noWrap w:val="0"/>
            <w:vAlign w:val="center"/>
          </w:tcPr>
          <w:p w14:paraId="0B9925C5">
            <w:pPr>
              <w:tabs>
                <w:tab w:val="center" w:pos="-180"/>
              </w:tabs>
              <w:spacing w:after="159" w:afterLines="50"/>
              <w:jc w:val="center"/>
              <w:rPr>
                <w:rFonts w:hint="eastAsia" w:ascii="宋体" w:hAnsi="宋体"/>
                <w:b/>
                <w:sz w:val="24"/>
              </w:rPr>
            </w:pPr>
          </w:p>
        </w:tc>
        <w:tc>
          <w:tcPr>
            <w:tcW w:w="1260" w:type="dxa"/>
            <w:vMerge w:val="continue"/>
            <w:tcBorders>
              <w:left w:val="single" w:color="auto" w:sz="4" w:space="0"/>
              <w:right w:val="single" w:color="auto" w:sz="4" w:space="0"/>
            </w:tcBorders>
            <w:noWrap w:val="0"/>
            <w:vAlign w:val="center"/>
          </w:tcPr>
          <w:p w14:paraId="05A18F5E">
            <w:pPr>
              <w:widowControl/>
              <w:jc w:val="center"/>
              <w:rPr>
                <w:rFonts w:hint="eastAsia" w:ascii="仿宋_GB2312" w:hAnsi="仿宋_GB2312" w:eastAsia="仿宋_GB2312"/>
                <w:color w:val="0000FF"/>
                <w:sz w:val="24"/>
              </w:rPr>
            </w:pPr>
          </w:p>
        </w:tc>
        <w:tc>
          <w:tcPr>
            <w:tcW w:w="2213" w:type="dxa"/>
            <w:tcBorders>
              <w:top w:val="single" w:color="auto" w:sz="4" w:space="0"/>
              <w:left w:val="single" w:color="auto" w:sz="4" w:space="0"/>
              <w:bottom w:val="single" w:color="auto" w:sz="4" w:space="0"/>
              <w:right w:val="single" w:color="auto" w:sz="4" w:space="0"/>
            </w:tcBorders>
            <w:noWrap w:val="0"/>
            <w:vAlign w:val="center"/>
          </w:tcPr>
          <w:p w14:paraId="664FEAD9">
            <w:pPr>
              <w:spacing w:line="240" w:lineRule="exact"/>
              <w:rPr>
                <w:rFonts w:hint="eastAsia" w:ascii="仿宋_GB2312" w:hAnsi="仿宋_GB2312" w:eastAsia="仿宋_GB2312"/>
              </w:rPr>
            </w:pPr>
            <w:r>
              <w:rPr>
                <w:rFonts w:hint="eastAsia" w:ascii="仿宋_GB2312" w:hAnsi="仿宋_GB2312" w:eastAsia="仿宋_GB2312"/>
              </w:rPr>
              <w:t>积极参与村（社区）招商引资、土地征用补偿安置、基础设施建设、城乡建设拆迁、环境治理保护等重大项目谈判，为村（社区）签订涉农重要经济合同和其他重大决策提供法律意见，积极服务村（社区）“两委”换届等重要活动，成效显著，得到村（社区）及司法所认可</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18F5DDBB">
            <w:pPr>
              <w:spacing w:line="240" w:lineRule="exact"/>
              <w:jc w:val="center"/>
              <w:rPr>
                <w:rFonts w:ascii="仿宋_GB2312" w:hAnsi="仿宋_GB2312" w:eastAsia="仿宋_GB2312"/>
              </w:rPr>
            </w:pPr>
            <w:r>
              <w:rPr>
                <w:rFonts w:hint="eastAsia" w:ascii="宋体" w:hAnsi="宋体"/>
              </w:rPr>
              <w:t>每一项加1－2</w:t>
            </w:r>
          </w:p>
        </w:tc>
        <w:tc>
          <w:tcPr>
            <w:tcW w:w="4478" w:type="dxa"/>
            <w:tcBorders>
              <w:top w:val="single" w:color="auto" w:sz="4" w:space="0"/>
              <w:left w:val="single" w:color="auto" w:sz="4" w:space="0"/>
              <w:bottom w:val="single" w:color="auto" w:sz="4" w:space="0"/>
              <w:right w:val="single" w:color="auto" w:sz="4" w:space="0"/>
            </w:tcBorders>
            <w:noWrap w:val="0"/>
            <w:vAlign w:val="center"/>
          </w:tcPr>
          <w:p w14:paraId="3DADA692">
            <w:pPr>
              <w:spacing w:line="240" w:lineRule="exact"/>
              <w:rPr>
                <w:rFonts w:hint="eastAsia" w:ascii="仿宋_GB2312" w:hAnsi="仿宋_GB2312" w:eastAsia="仿宋_GB2312"/>
              </w:rPr>
            </w:pPr>
            <w:r>
              <w:rPr>
                <w:rFonts w:hint="eastAsia" w:ascii="仿宋_GB2312" w:hAnsi="仿宋_GB2312" w:eastAsia="仿宋_GB2312"/>
              </w:rPr>
              <w:t>每一项酌情加１－2分</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22F1205">
            <w:pPr>
              <w:spacing w:line="240" w:lineRule="exact"/>
              <w:rPr>
                <w:rFonts w:hint="eastAsia" w:ascii="仿宋_GB2312" w:hAnsi="仿宋_GB2312" w:eastAsia="仿宋_GB2312"/>
              </w:rPr>
            </w:pPr>
            <w:r>
              <w:rPr>
                <w:rFonts w:hint="eastAsia" w:ascii="仿宋_GB2312" w:hAnsi="仿宋_GB2312" w:eastAsia="仿宋_GB2312"/>
              </w:rPr>
              <w:t>查看管理系统、工作台账，法律顾问提供有关佐证材料，听取司法所、村(社区)“两委</w:t>
            </w:r>
            <w:r>
              <w:rPr>
                <w:rFonts w:ascii="仿宋_GB2312" w:hAnsi="仿宋_GB2312" w:eastAsia="仿宋_GB2312"/>
              </w:rPr>
              <w:t>”</w:t>
            </w:r>
            <w:r>
              <w:rPr>
                <w:rFonts w:hint="eastAsia" w:ascii="仿宋_GB2312" w:hAnsi="仿宋_GB2312" w:eastAsia="仿宋_GB2312"/>
              </w:rPr>
              <w:t>和群众意见</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E9C779E">
            <w:pPr>
              <w:tabs>
                <w:tab w:val="center" w:pos="-180"/>
              </w:tabs>
              <w:spacing w:after="159" w:afterLines="50"/>
              <w:ind w:firstLine="456" w:firstLineChars="200"/>
              <w:rPr>
                <w:rFonts w:hint="eastAsia" w:ascii="仿宋" w:hAnsi="仿宋" w:eastAsia="仿宋"/>
                <w:spacing w:val="-6"/>
                <w:sz w:val="24"/>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4F268257">
            <w:pPr>
              <w:tabs>
                <w:tab w:val="center" w:pos="-180"/>
              </w:tabs>
              <w:spacing w:after="159" w:afterLines="50"/>
              <w:ind w:firstLine="456" w:firstLineChars="200"/>
              <w:rPr>
                <w:rFonts w:hint="eastAsia" w:ascii="仿宋" w:hAnsi="仿宋" w:eastAsia="仿宋"/>
                <w:spacing w:val="-6"/>
                <w:sz w:val="24"/>
              </w:rPr>
            </w:pPr>
          </w:p>
        </w:tc>
      </w:tr>
      <w:tr w14:paraId="54E6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 w:hRule="atLeast"/>
        </w:trPr>
        <w:tc>
          <w:tcPr>
            <w:tcW w:w="727" w:type="dxa"/>
            <w:vMerge w:val="continue"/>
            <w:tcBorders>
              <w:left w:val="single" w:color="auto" w:sz="4" w:space="0"/>
              <w:bottom w:val="single" w:color="auto" w:sz="4" w:space="0"/>
              <w:right w:val="single" w:color="auto" w:sz="4" w:space="0"/>
            </w:tcBorders>
            <w:noWrap w:val="0"/>
            <w:vAlign w:val="center"/>
          </w:tcPr>
          <w:p w14:paraId="43FB209E">
            <w:pPr>
              <w:tabs>
                <w:tab w:val="center" w:pos="-180"/>
              </w:tabs>
              <w:spacing w:after="159" w:afterLines="50"/>
              <w:jc w:val="center"/>
              <w:rPr>
                <w:rFonts w:hint="eastAsia" w:ascii="宋体" w:hAnsi="宋体"/>
                <w:b/>
                <w:sz w:val="24"/>
              </w:rPr>
            </w:pPr>
          </w:p>
        </w:tc>
        <w:tc>
          <w:tcPr>
            <w:tcW w:w="1260" w:type="dxa"/>
            <w:vMerge w:val="continue"/>
            <w:tcBorders>
              <w:left w:val="single" w:color="auto" w:sz="4" w:space="0"/>
              <w:bottom w:val="single" w:color="auto" w:sz="4" w:space="0"/>
              <w:right w:val="single" w:color="auto" w:sz="4" w:space="0"/>
            </w:tcBorders>
            <w:noWrap w:val="0"/>
            <w:vAlign w:val="center"/>
          </w:tcPr>
          <w:p w14:paraId="7044259F">
            <w:pPr>
              <w:widowControl/>
              <w:jc w:val="center"/>
              <w:rPr>
                <w:rFonts w:hint="eastAsia" w:ascii="宋体" w:hAnsi="宋体"/>
                <w:b/>
                <w:color w:val="FF0000"/>
                <w:sz w:val="24"/>
              </w:rPr>
            </w:pPr>
          </w:p>
        </w:tc>
        <w:tc>
          <w:tcPr>
            <w:tcW w:w="2213" w:type="dxa"/>
            <w:tcBorders>
              <w:top w:val="single" w:color="auto" w:sz="4" w:space="0"/>
              <w:left w:val="single" w:color="auto" w:sz="4" w:space="0"/>
              <w:bottom w:val="single" w:color="auto" w:sz="4" w:space="0"/>
              <w:right w:val="single" w:color="auto" w:sz="4" w:space="0"/>
            </w:tcBorders>
            <w:noWrap w:val="0"/>
            <w:vAlign w:val="center"/>
          </w:tcPr>
          <w:p w14:paraId="64168B41">
            <w:pPr>
              <w:spacing w:line="240" w:lineRule="exact"/>
              <w:rPr>
                <w:rFonts w:hint="eastAsia" w:ascii="仿宋_GB2312" w:hAnsi="仿宋_GB2312" w:eastAsia="仿宋_GB2312"/>
              </w:rPr>
            </w:pPr>
            <w:r>
              <w:rPr>
                <w:rFonts w:hint="eastAsia" w:ascii="仿宋_GB2312" w:hAnsi="仿宋_GB2312" w:eastAsia="仿宋_GB2312"/>
              </w:rPr>
              <w:t>半年内成功化解和解决群众矛盾纠纷5件以上或对化解和解决重大疑难矛盾纠纷、群体性敏感性案件有重大贡献，得到村（社区）及司法所认可</w:t>
            </w:r>
          </w:p>
        </w:tc>
        <w:tc>
          <w:tcPr>
            <w:tcW w:w="1012" w:type="dxa"/>
            <w:tcBorders>
              <w:top w:val="single" w:color="auto" w:sz="4" w:space="0"/>
              <w:left w:val="single" w:color="auto" w:sz="4" w:space="0"/>
              <w:bottom w:val="single" w:color="auto" w:sz="4" w:space="0"/>
              <w:right w:val="single" w:color="auto" w:sz="4" w:space="0"/>
            </w:tcBorders>
            <w:noWrap w:val="0"/>
            <w:vAlign w:val="center"/>
          </w:tcPr>
          <w:p w14:paraId="005AF083">
            <w:pPr>
              <w:spacing w:line="240" w:lineRule="exact"/>
              <w:jc w:val="center"/>
              <w:rPr>
                <w:rFonts w:hint="eastAsia" w:ascii="仿宋_GB2312" w:hAnsi="仿宋_GB2312" w:eastAsia="仿宋_GB2312"/>
              </w:rPr>
            </w:pPr>
            <w:r>
              <w:rPr>
                <w:rFonts w:hint="eastAsia" w:ascii="仿宋_GB2312" w:hAnsi="仿宋_GB2312" w:eastAsia="仿宋_GB2312"/>
              </w:rPr>
              <w:t>1－2</w:t>
            </w:r>
          </w:p>
        </w:tc>
        <w:tc>
          <w:tcPr>
            <w:tcW w:w="4478" w:type="dxa"/>
            <w:tcBorders>
              <w:top w:val="single" w:color="auto" w:sz="4" w:space="0"/>
              <w:left w:val="single" w:color="auto" w:sz="4" w:space="0"/>
              <w:bottom w:val="single" w:color="auto" w:sz="4" w:space="0"/>
              <w:right w:val="single" w:color="auto" w:sz="4" w:space="0"/>
            </w:tcBorders>
            <w:noWrap w:val="0"/>
            <w:vAlign w:val="center"/>
          </w:tcPr>
          <w:p w14:paraId="4745D461">
            <w:pPr>
              <w:spacing w:line="240" w:lineRule="exact"/>
              <w:rPr>
                <w:rFonts w:hint="eastAsia" w:ascii="仿宋_GB2312" w:hAnsi="仿宋_GB2312" w:eastAsia="仿宋_GB2312"/>
                <w:color w:val="FF0000"/>
              </w:rPr>
            </w:pPr>
            <w:r>
              <w:rPr>
                <w:rFonts w:hint="eastAsia" w:ascii="仿宋_GB2312" w:hAnsi="仿宋_GB2312" w:eastAsia="仿宋_GB2312"/>
              </w:rPr>
              <w:t>加1－2分</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CE4BE78">
            <w:pPr>
              <w:spacing w:line="240" w:lineRule="exact"/>
              <w:rPr>
                <w:rFonts w:hint="eastAsia" w:ascii="仿宋_GB2312" w:hAnsi="仿宋_GB2312" w:eastAsia="仿宋_GB2312"/>
                <w:color w:val="FF0000"/>
              </w:rPr>
            </w:pPr>
            <w:r>
              <w:rPr>
                <w:rFonts w:hint="eastAsia" w:ascii="仿宋_GB2312" w:hAnsi="仿宋_GB2312" w:eastAsia="仿宋_GB2312"/>
              </w:rPr>
              <w:t>查看管理系统、工作台账，法律顾问提供有关佐证材料，听取司法所、村(社区)“两委</w:t>
            </w:r>
            <w:r>
              <w:rPr>
                <w:rFonts w:ascii="仿宋_GB2312" w:hAnsi="仿宋_GB2312" w:eastAsia="仿宋_GB2312"/>
              </w:rPr>
              <w:t>”</w:t>
            </w:r>
            <w:r>
              <w:rPr>
                <w:rFonts w:hint="eastAsia" w:ascii="仿宋_GB2312" w:hAnsi="仿宋_GB2312" w:eastAsia="仿宋_GB2312"/>
              </w:rPr>
              <w:t>和群众意见</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D2C8750">
            <w:pPr>
              <w:tabs>
                <w:tab w:val="center" w:pos="-180"/>
              </w:tabs>
              <w:spacing w:after="159" w:afterLines="50"/>
              <w:ind w:firstLine="456" w:firstLineChars="200"/>
              <w:rPr>
                <w:rFonts w:hint="eastAsia" w:ascii="仿宋" w:hAnsi="仿宋" w:eastAsia="仿宋"/>
                <w:spacing w:val="-6"/>
                <w:sz w:val="24"/>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14:paraId="2917179F">
            <w:pPr>
              <w:tabs>
                <w:tab w:val="center" w:pos="-180"/>
              </w:tabs>
              <w:spacing w:after="159" w:afterLines="50"/>
              <w:ind w:firstLine="456" w:firstLineChars="200"/>
              <w:rPr>
                <w:rFonts w:hint="eastAsia" w:ascii="仿宋" w:hAnsi="仿宋" w:eastAsia="仿宋"/>
                <w:spacing w:val="-6"/>
                <w:sz w:val="24"/>
              </w:rPr>
            </w:pPr>
          </w:p>
        </w:tc>
      </w:tr>
    </w:tbl>
    <w:p w14:paraId="1F5EE30D"/>
    <w:p w14:paraId="431C453A"/>
    <w:p w14:paraId="377C9BA7">
      <w:pPr>
        <w:pStyle w:val="2"/>
        <w:rPr>
          <w:rFonts w:hint="default"/>
          <w:lang w:val="en-US" w:eastAsia="zh-CN"/>
        </w:rPr>
        <w:sectPr>
          <w:headerReference r:id="rId4" w:type="default"/>
          <w:footerReference r:id="rId5" w:type="default"/>
          <w:pgSz w:w="16838" w:h="11906" w:orient="landscape"/>
          <w:pgMar w:top="1576" w:right="1213" w:bottom="1633" w:left="1157" w:header="851" w:footer="992" w:gutter="0"/>
          <w:pgNumType w:fmt="numberInDash"/>
          <w:cols w:space="720" w:num="1"/>
          <w:docGrid w:type="lines" w:linePitch="319" w:charSpace="0"/>
        </w:sectPr>
      </w:pPr>
    </w:p>
    <w:p w14:paraId="74DA62D6">
      <w:pPr>
        <w:pBdr>
          <w:top w:val="none" w:color="auto" w:sz="0" w:space="1"/>
          <w:left w:val="none" w:color="auto" w:sz="0" w:space="4"/>
          <w:bottom w:val="none" w:color="auto" w:sz="0" w:space="1"/>
          <w:right w:val="none" w:color="auto" w:sz="0" w:space="4"/>
        </w:pBdr>
        <w:shd w:val="clear" w:color="EFFAFF" w:fill="auto"/>
        <w:autoSpaceDN w:val="0"/>
        <w:spacing w:line="360" w:lineRule="auto"/>
        <w:jc w:val="both"/>
        <w:rPr>
          <w:rFonts w:hint="default" w:ascii="宋体" w:hAnsi="宋体" w:eastAsia="宋体"/>
          <w:b/>
          <w:sz w:val="44"/>
          <w:lang w:val="en-US" w:eastAsia="zh-CN"/>
        </w:rPr>
      </w:pPr>
      <w:r>
        <w:rPr>
          <w:rFonts w:hint="eastAsia" w:ascii="楷体_GB2312" w:hAnsi="楷体_GB2312" w:eastAsia="楷体_GB2312" w:cs="楷体_GB2312"/>
          <w:b w:val="0"/>
          <w:bCs/>
          <w:sz w:val="32"/>
          <w:szCs w:val="32"/>
          <w:lang w:eastAsia="zh-CN"/>
        </w:rPr>
        <w:t>附件</w:t>
      </w:r>
      <w:r>
        <w:rPr>
          <w:rFonts w:hint="eastAsia" w:ascii="楷体_GB2312" w:hAnsi="楷体_GB2312" w:eastAsia="楷体_GB2312" w:cs="楷体_GB2312"/>
          <w:b w:val="0"/>
          <w:bCs/>
          <w:sz w:val="32"/>
          <w:szCs w:val="32"/>
          <w:lang w:val="en-US" w:eastAsia="zh-CN"/>
        </w:rPr>
        <w:t>2</w:t>
      </w:r>
    </w:p>
    <w:p w14:paraId="3FED2BF0">
      <w:pPr>
        <w:pBdr>
          <w:top w:val="none" w:color="auto" w:sz="0" w:space="1"/>
          <w:left w:val="none" w:color="auto" w:sz="0" w:space="4"/>
          <w:bottom w:val="none" w:color="auto" w:sz="0" w:space="1"/>
          <w:right w:val="none" w:color="auto" w:sz="0" w:space="4"/>
        </w:pBdr>
        <w:shd w:val="clear" w:color="EFFAFF" w:fill="auto"/>
        <w:autoSpaceDN w:val="0"/>
        <w:spacing w:line="360" w:lineRule="auto"/>
        <w:jc w:val="center"/>
        <w:rPr>
          <w:rFonts w:ascii="宋体" w:hAnsi="宋体"/>
          <w:b/>
          <w:sz w:val="44"/>
        </w:rPr>
      </w:pPr>
      <w:r>
        <w:rPr>
          <w:rFonts w:hint="eastAsia" w:ascii="宋体" w:hAnsi="宋体"/>
          <w:b/>
          <w:sz w:val="44"/>
        </w:rPr>
        <w:t>法律顾问服务满意度调查问卷</w:t>
      </w:r>
    </w:p>
    <w:p w14:paraId="04583790">
      <w:pPr>
        <w:spacing w:line="480" w:lineRule="exact"/>
        <w:rPr>
          <w:rFonts w:ascii="宋体" w:hAnsi="宋体"/>
          <w:sz w:val="24"/>
          <w:u w:val="single"/>
          <w:shd w:val="clear" w:color="auto" w:fill="FFFFFF"/>
        </w:rPr>
      </w:pPr>
      <w:r>
        <w:rPr>
          <w:rFonts w:ascii="宋体" w:hAnsi="宋体"/>
          <w:sz w:val="24"/>
          <w:shd w:val="clear" w:color="auto" w:fill="FFFFFF"/>
        </w:rPr>
        <w:t>村</w:t>
      </w:r>
      <w:r>
        <w:rPr>
          <w:rFonts w:hint="eastAsia" w:ascii="宋体" w:hAnsi="宋体"/>
          <w:sz w:val="24"/>
          <w:shd w:val="clear" w:color="auto" w:fill="FFFFFF"/>
        </w:rPr>
        <w:t>(</w:t>
      </w:r>
      <w:r>
        <w:rPr>
          <w:rFonts w:ascii="宋体" w:hAnsi="宋体"/>
          <w:sz w:val="24"/>
          <w:shd w:val="clear" w:color="auto" w:fill="FFFFFF"/>
        </w:rPr>
        <w:t>社区</w:t>
      </w:r>
      <w:r>
        <w:rPr>
          <w:rFonts w:hint="eastAsia" w:ascii="宋体" w:hAnsi="宋体"/>
          <w:sz w:val="24"/>
          <w:shd w:val="clear" w:color="auto" w:fill="FFFFFF"/>
        </w:rPr>
        <w:t>)</w:t>
      </w:r>
      <w:r>
        <w:rPr>
          <w:rFonts w:ascii="宋体" w:hAnsi="宋体"/>
          <w:sz w:val="24"/>
          <w:shd w:val="clear" w:color="auto" w:fill="FFFFFF"/>
        </w:rPr>
        <w:t>名称</w:t>
      </w:r>
    </w:p>
    <w:p w14:paraId="43B62298">
      <w:pPr>
        <w:spacing w:line="480" w:lineRule="exact"/>
        <w:rPr>
          <w:rFonts w:ascii="宋体" w:hAnsi="宋体"/>
          <w:sz w:val="24"/>
          <w:shd w:val="clear" w:color="auto" w:fill="FFFFFF"/>
        </w:rPr>
      </w:pPr>
      <w:r>
        <w:rPr>
          <w:rFonts w:ascii="宋体" w:hAnsi="宋体"/>
          <w:sz w:val="24"/>
          <w:shd w:val="clear" w:color="auto" w:fill="FFFFFF"/>
        </w:rPr>
        <w:t>　　　</w:t>
      </w:r>
    </w:p>
    <w:p w14:paraId="38157A20">
      <w:pPr>
        <w:spacing w:line="480" w:lineRule="exact"/>
        <w:rPr>
          <w:rFonts w:hint="eastAsia" w:ascii="仿宋" w:hAnsi="仿宋" w:eastAsia="仿宋" w:cs="仿宋"/>
          <w:sz w:val="24"/>
          <w:shd w:val="clear" w:color="auto" w:fill="FFFFFF"/>
        </w:rPr>
      </w:pPr>
      <w:r>
        <w:rPr>
          <w:rFonts w:ascii="宋体" w:hAnsi="宋体"/>
          <w:sz w:val="24"/>
          <w:shd w:val="clear" w:color="auto" w:fill="FFFFFF"/>
        </w:rPr>
        <w:t>　　　</w:t>
      </w:r>
      <w:r>
        <w:rPr>
          <w:rFonts w:hint="eastAsia" w:ascii="仿宋" w:hAnsi="仿宋" w:eastAsia="仿宋" w:cs="仿宋"/>
          <w:sz w:val="24"/>
          <w:shd w:val="clear" w:color="auto" w:fill="FFFFFF"/>
        </w:rPr>
        <w:t>请您本着客观、公正的态度，对法律顾问的工作给予评价，在认为合适的□内打“√”。感谢您的支持！</w:t>
      </w:r>
    </w:p>
    <w:p w14:paraId="7D75EA3B">
      <w:pPr>
        <w:pBdr>
          <w:top w:val="none" w:color="auto" w:sz="0" w:space="1"/>
          <w:bottom w:val="none" w:color="auto" w:sz="0" w:space="1"/>
          <w:right w:val="none" w:color="auto" w:sz="0" w:space="4"/>
        </w:pBdr>
        <w:shd w:val="clear" w:color="EFFAFF" w:fill="auto"/>
        <w:tabs>
          <w:tab w:val="left" w:pos="1080"/>
          <w:tab w:val="left" w:pos="1440"/>
        </w:tabs>
        <w:autoSpaceDN w:val="0"/>
        <w:spacing w:line="480" w:lineRule="exact"/>
        <w:ind w:firstLine="472" w:firstLineChars="196"/>
        <w:rPr>
          <w:rFonts w:hint="eastAsia" w:ascii="仿宋" w:hAnsi="仿宋" w:eastAsia="仿宋" w:cs="仿宋"/>
          <w:sz w:val="24"/>
          <w:shd w:val="clear" w:color="auto" w:fill="FFFFFF"/>
        </w:rPr>
      </w:pPr>
      <w:r>
        <w:rPr>
          <w:rFonts w:hint="eastAsia" w:ascii="仿宋" w:hAnsi="仿宋" w:eastAsia="仿宋" w:cs="仿宋"/>
          <w:b/>
          <w:sz w:val="24"/>
          <w:shd w:val="clear" w:color="auto" w:fill="FFFFFF"/>
        </w:rPr>
        <w:t xml:space="preserve">您是否知道本村(社区)有专业律师担任法律顾问，免费为辖区群众提供法律服务？  </w:t>
      </w:r>
      <w:r>
        <w:rPr>
          <w:rFonts w:hint="eastAsia" w:ascii="仿宋" w:hAnsi="仿宋" w:eastAsia="仿宋" w:cs="仿宋"/>
          <w:sz w:val="24"/>
          <w:shd w:val="clear" w:color="auto" w:fill="FFFFFF"/>
        </w:rPr>
        <w:t>A.知道□     B.不知道□</w:t>
      </w:r>
    </w:p>
    <w:p w14:paraId="1127D652">
      <w:pPr>
        <w:pBdr>
          <w:top w:val="none" w:color="auto" w:sz="0" w:space="1"/>
          <w:bottom w:val="none" w:color="auto" w:sz="0" w:space="1"/>
          <w:right w:val="none" w:color="auto" w:sz="0" w:space="4"/>
        </w:pBdr>
        <w:shd w:val="clear" w:color="EFFAFF" w:fill="auto"/>
        <w:tabs>
          <w:tab w:val="left" w:pos="1080"/>
          <w:tab w:val="left" w:pos="1260"/>
          <w:tab w:val="left" w:pos="1440"/>
        </w:tabs>
        <w:autoSpaceDN w:val="0"/>
        <w:spacing w:line="480" w:lineRule="exact"/>
        <w:ind w:firstLine="472" w:firstLineChars="196"/>
        <w:rPr>
          <w:rFonts w:hint="eastAsia" w:ascii="仿宋" w:hAnsi="仿宋" w:eastAsia="仿宋" w:cs="仿宋"/>
          <w:sz w:val="24"/>
          <w:shd w:val="clear" w:color="auto" w:fill="FFFFFF"/>
        </w:rPr>
      </w:pPr>
      <w:r>
        <w:rPr>
          <w:rFonts w:hint="eastAsia" w:ascii="仿宋" w:hAnsi="仿宋" w:eastAsia="仿宋" w:cs="仿宋"/>
          <w:b/>
          <w:sz w:val="24"/>
          <w:shd w:val="clear" w:color="auto" w:fill="FFFFFF"/>
        </w:rPr>
        <w:t xml:space="preserve">您是否知道本村(社区)签约律师事务所的名称和挂点律师的名字及联系方式?     </w:t>
      </w:r>
      <w:r>
        <w:rPr>
          <w:rFonts w:hint="eastAsia" w:ascii="仿宋" w:hAnsi="仿宋" w:eastAsia="仿宋" w:cs="仿宋"/>
          <w:sz w:val="24"/>
          <w:shd w:val="clear" w:color="auto" w:fill="FFFFFF"/>
        </w:rPr>
        <w:t>A.知道□     B.不知道□</w:t>
      </w:r>
    </w:p>
    <w:p w14:paraId="5DCC5F73">
      <w:pPr>
        <w:pBdr>
          <w:top w:val="none" w:color="auto" w:sz="0" w:space="1"/>
          <w:bottom w:val="none" w:color="auto" w:sz="0" w:space="1"/>
          <w:right w:val="none" w:color="auto" w:sz="0" w:space="4"/>
        </w:pBdr>
        <w:shd w:val="clear" w:color="EFFAFF" w:fill="auto"/>
        <w:tabs>
          <w:tab w:val="left" w:pos="1080"/>
          <w:tab w:val="left" w:pos="1260"/>
          <w:tab w:val="left" w:pos="1440"/>
        </w:tabs>
        <w:autoSpaceDN w:val="0"/>
        <w:spacing w:line="480" w:lineRule="exact"/>
        <w:ind w:firstLine="472" w:firstLineChars="196"/>
        <w:rPr>
          <w:rFonts w:hint="eastAsia" w:ascii="仿宋" w:hAnsi="仿宋" w:eastAsia="仿宋" w:cs="仿宋"/>
          <w:sz w:val="24"/>
          <w:shd w:val="clear" w:color="auto" w:fill="FFFFFF"/>
        </w:rPr>
      </w:pPr>
      <w:r>
        <w:rPr>
          <w:rFonts w:hint="eastAsia" w:ascii="仿宋" w:hAnsi="仿宋" w:eastAsia="仿宋" w:cs="仿宋"/>
          <w:b/>
          <w:sz w:val="24"/>
          <w:shd w:val="clear" w:color="auto" w:fill="FFFFFF"/>
        </w:rPr>
        <w:t xml:space="preserve">您知道挂点律师的值班时间吗？   </w:t>
      </w:r>
      <w:r>
        <w:rPr>
          <w:rFonts w:hint="eastAsia" w:ascii="仿宋" w:hAnsi="仿宋" w:eastAsia="仿宋" w:cs="仿宋"/>
          <w:sz w:val="24"/>
          <w:shd w:val="clear" w:color="auto" w:fill="FFFFFF"/>
        </w:rPr>
        <w:t>A.知道□     B.不知道□</w:t>
      </w:r>
    </w:p>
    <w:p w14:paraId="6A8F7489">
      <w:pPr>
        <w:pBdr>
          <w:top w:val="none" w:color="auto" w:sz="0" w:space="1"/>
          <w:bottom w:val="none" w:color="auto" w:sz="0" w:space="1"/>
          <w:right w:val="none" w:color="auto" w:sz="0" w:space="4"/>
        </w:pBdr>
        <w:shd w:val="clear" w:color="EFFAFF" w:fill="auto"/>
        <w:tabs>
          <w:tab w:val="left" w:pos="1080"/>
          <w:tab w:val="left" w:pos="1260"/>
          <w:tab w:val="left" w:pos="1440"/>
        </w:tabs>
        <w:autoSpaceDN w:val="0"/>
        <w:spacing w:line="480" w:lineRule="exact"/>
        <w:ind w:firstLine="472" w:firstLineChars="196"/>
        <w:rPr>
          <w:rFonts w:hint="eastAsia" w:ascii="仿宋" w:hAnsi="仿宋" w:eastAsia="仿宋" w:cs="仿宋"/>
          <w:b/>
          <w:sz w:val="24"/>
          <w:shd w:val="clear" w:color="auto" w:fill="FFFFFF"/>
        </w:rPr>
      </w:pPr>
      <w:r>
        <w:rPr>
          <w:rFonts w:hint="eastAsia" w:ascii="仿宋" w:hAnsi="仿宋" w:eastAsia="仿宋" w:cs="仿宋"/>
          <w:b/>
          <w:sz w:val="24"/>
          <w:shd w:val="clear" w:color="auto" w:fill="FFFFFF"/>
        </w:rPr>
        <w:t>您是否了解挂点律师能提供哪些方面的免费法律服务?</w:t>
      </w:r>
    </w:p>
    <w:p w14:paraId="5E177ED2">
      <w:pPr>
        <w:pBdr>
          <w:top w:val="none" w:color="auto" w:sz="0" w:space="1"/>
          <w:bottom w:val="none" w:color="auto" w:sz="0" w:space="1"/>
          <w:right w:val="none" w:color="auto" w:sz="0" w:space="4"/>
        </w:pBdr>
        <w:shd w:val="clear" w:color="EFFAFF" w:fill="auto"/>
        <w:tabs>
          <w:tab w:val="left" w:pos="1080"/>
          <w:tab w:val="left" w:pos="1260"/>
          <w:tab w:val="left" w:pos="1440"/>
        </w:tabs>
        <w:autoSpaceDN w:val="0"/>
        <w:spacing w:line="480" w:lineRule="exact"/>
        <w:rPr>
          <w:rFonts w:hint="eastAsia" w:ascii="仿宋" w:hAnsi="仿宋" w:eastAsia="仿宋" w:cs="仿宋"/>
          <w:sz w:val="24"/>
          <w:shd w:val="clear" w:color="auto" w:fill="FFFFFF"/>
        </w:rPr>
      </w:pPr>
      <w:r>
        <w:rPr>
          <w:rFonts w:hint="eastAsia" w:ascii="仿宋" w:hAnsi="仿宋" w:eastAsia="仿宋" w:cs="仿宋"/>
          <w:sz w:val="24"/>
          <w:shd w:val="clear" w:color="auto" w:fill="FFFFFF"/>
        </w:rPr>
        <w:t>A.了解□     B.基本了解□    C.不了解□</w:t>
      </w:r>
    </w:p>
    <w:p w14:paraId="278D9307">
      <w:pPr>
        <w:pBdr>
          <w:top w:val="none" w:color="auto" w:sz="0" w:space="1"/>
          <w:bottom w:val="none" w:color="auto" w:sz="0" w:space="1"/>
          <w:right w:val="none" w:color="auto" w:sz="0" w:space="4"/>
        </w:pBdr>
        <w:shd w:val="clear" w:color="EFFAFF" w:fill="auto"/>
        <w:tabs>
          <w:tab w:val="left" w:pos="1080"/>
          <w:tab w:val="left" w:pos="1260"/>
          <w:tab w:val="left" w:pos="1440"/>
        </w:tabs>
        <w:autoSpaceDN w:val="0"/>
        <w:spacing w:line="480" w:lineRule="exact"/>
        <w:ind w:firstLine="472" w:firstLineChars="196"/>
        <w:rPr>
          <w:rFonts w:hint="eastAsia" w:ascii="仿宋" w:hAnsi="仿宋" w:eastAsia="仿宋" w:cs="仿宋"/>
          <w:b/>
          <w:sz w:val="24"/>
          <w:shd w:val="clear" w:color="auto" w:fill="FFFFFF"/>
        </w:rPr>
      </w:pPr>
      <w:r>
        <w:rPr>
          <w:rFonts w:hint="eastAsia" w:ascii="仿宋" w:hAnsi="仿宋" w:eastAsia="仿宋" w:cs="仿宋"/>
          <w:b/>
          <w:sz w:val="24"/>
          <w:shd w:val="clear" w:color="auto" w:fill="FFFFFF"/>
        </w:rPr>
        <w:t xml:space="preserve">律师是否有到村(社区)开展法治讲座、座谈会、法律知识竞赛、大型宣传咨询等活动？                            </w:t>
      </w:r>
    </w:p>
    <w:p w14:paraId="7DCA14F1">
      <w:pPr>
        <w:pBdr>
          <w:top w:val="none" w:color="auto" w:sz="0" w:space="1"/>
          <w:bottom w:val="none" w:color="auto" w:sz="0" w:space="1"/>
          <w:right w:val="none" w:color="auto" w:sz="0" w:space="4"/>
        </w:pBdr>
        <w:shd w:val="clear" w:color="EFFAFF" w:fill="auto"/>
        <w:tabs>
          <w:tab w:val="left" w:pos="1080"/>
          <w:tab w:val="left" w:pos="1260"/>
          <w:tab w:val="left" w:pos="1440"/>
        </w:tabs>
        <w:autoSpaceDN w:val="0"/>
        <w:spacing w:line="480" w:lineRule="exact"/>
        <w:ind w:firstLine="470" w:firstLineChars="196"/>
        <w:rPr>
          <w:rFonts w:hint="eastAsia" w:ascii="仿宋" w:hAnsi="仿宋" w:eastAsia="仿宋" w:cs="仿宋"/>
          <w:sz w:val="24"/>
          <w:shd w:val="clear" w:color="auto" w:fill="FFFFFF"/>
        </w:rPr>
      </w:pPr>
      <w:r>
        <w:rPr>
          <w:rFonts w:hint="eastAsia" w:ascii="仿宋" w:hAnsi="仿宋" w:eastAsia="仿宋" w:cs="仿宋"/>
          <w:sz w:val="24"/>
          <w:shd w:val="clear" w:color="auto" w:fill="FFFFFF"/>
        </w:rPr>
        <w:t>A.经常□     B.很少□      C.不了解□</w:t>
      </w:r>
    </w:p>
    <w:p w14:paraId="66B25411">
      <w:pPr>
        <w:pBdr>
          <w:top w:val="none" w:color="auto" w:sz="0" w:space="1"/>
          <w:bottom w:val="none" w:color="auto" w:sz="0" w:space="1"/>
          <w:right w:val="none" w:color="auto" w:sz="0" w:space="4"/>
        </w:pBdr>
        <w:shd w:val="clear" w:color="EFFAFF" w:fill="auto"/>
        <w:tabs>
          <w:tab w:val="left" w:pos="1080"/>
          <w:tab w:val="left" w:pos="1260"/>
          <w:tab w:val="left" w:pos="1440"/>
        </w:tabs>
        <w:autoSpaceDN w:val="0"/>
        <w:spacing w:line="480" w:lineRule="exact"/>
        <w:ind w:firstLine="472" w:firstLineChars="196"/>
        <w:rPr>
          <w:rFonts w:hint="eastAsia" w:ascii="仿宋" w:hAnsi="仿宋" w:eastAsia="仿宋" w:cs="仿宋"/>
          <w:b/>
          <w:sz w:val="24"/>
          <w:shd w:val="clear" w:color="auto" w:fill="FFFFFF"/>
        </w:rPr>
      </w:pPr>
      <w:r>
        <w:rPr>
          <w:rFonts w:hint="eastAsia" w:ascii="仿宋" w:hAnsi="仿宋" w:eastAsia="仿宋" w:cs="仿宋"/>
          <w:b/>
          <w:sz w:val="24"/>
          <w:shd w:val="clear" w:color="auto" w:fill="FFFFFF"/>
        </w:rPr>
        <w:t xml:space="preserve">非到村(社区)服务时间，律师是否随时接受群众以电话、网络、信函等形式的法律咨询并及时予以答复？       </w:t>
      </w:r>
    </w:p>
    <w:p w14:paraId="77158624">
      <w:pPr>
        <w:pBdr>
          <w:top w:val="none" w:color="auto" w:sz="0" w:space="1"/>
          <w:bottom w:val="none" w:color="auto" w:sz="0" w:space="1"/>
          <w:right w:val="none" w:color="auto" w:sz="0" w:space="4"/>
        </w:pBdr>
        <w:shd w:val="clear" w:color="EFFAFF" w:fill="auto"/>
        <w:tabs>
          <w:tab w:val="left" w:pos="1080"/>
          <w:tab w:val="left" w:pos="1260"/>
          <w:tab w:val="left" w:pos="1440"/>
        </w:tabs>
        <w:autoSpaceDN w:val="0"/>
        <w:spacing w:line="480" w:lineRule="exact"/>
        <w:ind w:firstLine="470" w:firstLineChars="196"/>
        <w:rPr>
          <w:rFonts w:hint="eastAsia" w:ascii="仿宋" w:hAnsi="仿宋" w:eastAsia="仿宋" w:cs="仿宋"/>
          <w:sz w:val="24"/>
          <w:shd w:val="clear" w:color="auto" w:fill="FFFFFF"/>
        </w:rPr>
      </w:pPr>
      <w:r>
        <w:rPr>
          <w:rFonts w:hint="eastAsia" w:ascii="仿宋" w:hAnsi="仿宋" w:eastAsia="仿宋" w:cs="仿宋"/>
          <w:sz w:val="24"/>
          <w:shd w:val="clear" w:color="auto" w:fill="FFFFFF"/>
        </w:rPr>
        <w:t>A.是的□     B.很少□    C.没有需求□   D.不了解□</w:t>
      </w:r>
    </w:p>
    <w:p w14:paraId="7A0DE8DF">
      <w:pPr>
        <w:pBdr>
          <w:top w:val="none" w:color="auto" w:sz="0" w:space="1"/>
          <w:left w:val="none" w:color="auto" w:sz="0" w:space="4"/>
          <w:bottom w:val="none" w:color="auto" w:sz="0" w:space="1"/>
          <w:right w:val="none" w:color="auto" w:sz="0" w:space="4"/>
        </w:pBdr>
        <w:shd w:val="clear" w:color="EFFAFF" w:fill="auto"/>
        <w:tabs>
          <w:tab w:val="left" w:pos="900"/>
          <w:tab w:val="left" w:pos="1080"/>
          <w:tab w:val="left" w:pos="1440"/>
        </w:tabs>
        <w:autoSpaceDN w:val="0"/>
        <w:spacing w:line="480" w:lineRule="exact"/>
        <w:ind w:firstLine="472" w:firstLineChars="196"/>
        <w:rPr>
          <w:rFonts w:hint="eastAsia" w:ascii="仿宋" w:hAnsi="仿宋" w:eastAsia="仿宋" w:cs="仿宋"/>
          <w:b/>
          <w:sz w:val="24"/>
          <w:shd w:val="clear" w:color="auto" w:fill="FFFFFF"/>
        </w:rPr>
      </w:pPr>
      <w:r>
        <w:rPr>
          <w:rFonts w:hint="eastAsia" w:ascii="仿宋" w:hAnsi="仿宋" w:eastAsia="仿宋" w:cs="仿宋"/>
          <w:b/>
          <w:sz w:val="24"/>
          <w:shd w:val="clear" w:color="auto" w:fill="FFFFFF"/>
        </w:rPr>
        <w:t>律师有否协助群众调解纠纷，告知群众维护自身合法权益的途径？</w:t>
      </w:r>
    </w:p>
    <w:p w14:paraId="227FC382">
      <w:pPr>
        <w:pBdr>
          <w:top w:val="none" w:color="auto" w:sz="0" w:space="1"/>
          <w:left w:val="none" w:color="auto" w:sz="0" w:space="4"/>
          <w:bottom w:val="none" w:color="auto" w:sz="0" w:space="1"/>
          <w:right w:val="none" w:color="auto" w:sz="0" w:space="4"/>
        </w:pBdr>
        <w:shd w:val="clear" w:color="EFFAFF" w:fill="auto"/>
        <w:tabs>
          <w:tab w:val="left" w:pos="900"/>
          <w:tab w:val="left" w:pos="1080"/>
          <w:tab w:val="left" w:pos="1440"/>
        </w:tabs>
        <w:autoSpaceDN w:val="0"/>
        <w:spacing w:line="480" w:lineRule="exact"/>
        <w:ind w:firstLine="640"/>
        <w:rPr>
          <w:rFonts w:hint="eastAsia" w:ascii="仿宋" w:hAnsi="仿宋" w:eastAsia="仿宋" w:cs="仿宋"/>
          <w:sz w:val="24"/>
          <w:shd w:val="clear" w:color="auto" w:fill="FFFFFF"/>
        </w:rPr>
      </w:pPr>
      <w:r>
        <w:rPr>
          <w:rFonts w:hint="eastAsia" w:ascii="仿宋" w:hAnsi="仿宋" w:eastAsia="仿宋" w:cs="仿宋"/>
          <w:sz w:val="24"/>
          <w:shd w:val="clear" w:color="auto" w:fill="FFFFFF"/>
        </w:rPr>
        <w:t>A.有□      B.没有□     C.不了解□</w:t>
      </w:r>
    </w:p>
    <w:p w14:paraId="38411881">
      <w:pPr>
        <w:pBdr>
          <w:top w:val="none" w:color="auto" w:sz="0" w:space="1"/>
          <w:left w:val="none" w:color="auto" w:sz="0" w:space="4"/>
          <w:bottom w:val="none" w:color="auto" w:sz="0" w:space="1"/>
          <w:right w:val="none" w:color="auto" w:sz="0" w:space="4"/>
        </w:pBdr>
        <w:shd w:val="clear" w:color="EFFAFF" w:fill="auto"/>
        <w:tabs>
          <w:tab w:val="left" w:pos="900"/>
          <w:tab w:val="left" w:pos="1080"/>
          <w:tab w:val="left" w:pos="1440"/>
        </w:tabs>
        <w:autoSpaceDN w:val="0"/>
        <w:spacing w:line="480" w:lineRule="exact"/>
        <w:ind w:firstLine="472" w:firstLineChars="196"/>
        <w:rPr>
          <w:rFonts w:hint="eastAsia" w:ascii="仿宋" w:hAnsi="仿宋" w:eastAsia="仿宋" w:cs="仿宋"/>
          <w:b/>
          <w:sz w:val="24"/>
          <w:shd w:val="clear" w:color="auto" w:fill="FFFFFF"/>
        </w:rPr>
      </w:pPr>
      <w:r>
        <w:rPr>
          <w:rFonts w:hint="eastAsia" w:ascii="仿宋" w:hAnsi="仿宋" w:eastAsia="仿宋" w:cs="仿宋"/>
          <w:b/>
          <w:sz w:val="24"/>
          <w:shd w:val="clear" w:color="auto" w:fill="FFFFFF"/>
        </w:rPr>
        <w:t>律师有否协助引导困难群众申请法律援助？</w:t>
      </w:r>
    </w:p>
    <w:p w14:paraId="32D25839">
      <w:pPr>
        <w:pBdr>
          <w:top w:val="none" w:color="auto" w:sz="0" w:space="1"/>
          <w:left w:val="none" w:color="auto" w:sz="0" w:space="4"/>
          <w:bottom w:val="none" w:color="auto" w:sz="0" w:space="1"/>
          <w:right w:val="none" w:color="auto" w:sz="0" w:space="4"/>
        </w:pBdr>
        <w:shd w:val="clear" w:color="EFFAFF" w:fill="auto"/>
        <w:tabs>
          <w:tab w:val="left" w:pos="900"/>
          <w:tab w:val="left" w:pos="1080"/>
          <w:tab w:val="left" w:pos="1440"/>
        </w:tabs>
        <w:autoSpaceDN w:val="0"/>
        <w:spacing w:line="480" w:lineRule="exact"/>
        <w:ind w:firstLine="640"/>
        <w:rPr>
          <w:rFonts w:hint="eastAsia" w:ascii="仿宋" w:hAnsi="仿宋" w:eastAsia="仿宋" w:cs="仿宋"/>
          <w:sz w:val="24"/>
          <w:shd w:val="clear" w:color="auto" w:fill="FFFFFF"/>
        </w:rPr>
      </w:pPr>
      <w:r>
        <w:rPr>
          <w:rFonts w:hint="eastAsia" w:ascii="仿宋" w:hAnsi="仿宋" w:eastAsia="仿宋" w:cs="仿宋"/>
          <w:sz w:val="24"/>
          <w:shd w:val="clear" w:color="auto" w:fill="FFFFFF"/>
        </w:rPr>
        <w:t>A.有□      B.没有□    C.没有需求□   D.不了解□</w:t>
      </w:r>
    </w:p>
    <w:p w14:paraId="77D70600">
      <w:pPr>
        <w:pBdr>
          <w:top w:val="none" w:color="auto" w:sz="0" w:space="1"/>
          <w:left w:val="none" w:color="auto" w:sz="0" w:space="4"/>
          <w:bottom w:val="none" w:color="auto" w:sz="0" w:space="1"/>
          <w:right w:val="none" w:color="auto" w:sz="0" w:space="4"/>
        </w:pBdr>
        <w:shd w:val="clear" w:color="EFFAFF" w:fill="auto"/>
        <w:tabs>
          <w:tab w:val="left" w:pos="900"/>
          <w:tab w:val="left" w:pos="1080"/>
          <w:tab w:val="left" w:pos="1440"/>
        </w:tabs>
        <w:autoSpaceDN w:val="0"/>
        <w:spacing w:line="480" w:lineRule="exact"/>
        <w:ind w:firstLine="472" w:firstLineChars="196"/>
        <w:rPr>
          <w:rFonts w:hint="eastAsia" w:ascii="仿宋" w:hAnsi="仿宋" w:eastAsia="仿宋" w:cs="仿宋"/>
          <w:b/>
          <w:sz w:val="24"/>
          <w:shd w:val="clear" w:color="auto" w:fill="FFFFFF"/>
        </w:rPr>
      </w:pPr>
      <w:r>
        <w:rPr>
          <w:rFonts w:hint="eastAsia" w:ascii="仿宋" w:hAnsi="仿宋" w:eastAsia="仿宋" w:cs="仿宋"/>
          <w:b/>
          <w:sz w:val="24"/>
          <w:shd w:val="clear" w:color="auto" w:fill="FFFFFF"/>
        </w:rPr>
        <w:t>您对本村(社区)签约挂点律师工作的整体评价如何？</w:t>
      </w:r>
    </w:p>
    <w:p w14:paraId="08A8AFB2">
      <w:pPr>
        <w:numPr>
          <w:ilvl w:val="0"/>
          <w:numId w:val="1"/>
        </w:numPr>
        <w:pBdr>
          <w:top w:val="none" w:color="auto" w:sz="0" w:space="1"/>
          <w:left w:val="none" w:color="auto" w:sz="0" w:space="4"/>
          <w:bottom w:val="none" w:color="auto" w:sz="0" w:space="1"/>
          <w:right w:val="none" w:color="auto" w:sz="0" w:space="4"/>
        </w:pBdr>
        <w:shd w:val="clear" w:color="EFFAFF" w:fill="auto"/>
        <w:tabs>
          <w:tab w:val="left" w:pos="900"/>
          <w:tab w:val="left" w:pos="1080"/>
          <w:tab w:val="left" w:pos="1440"/>
        </w:tabs>
        <w:autoSpaceDN w:val="0"/>
        <w:spacing w:line="480" w:lineRule="exact"/>
        <w:ind w:firstLine="640"/>
        <w:rPr>
          <w:rFonts w:hint="eastAsia" w:ascii="仿宋" w:hAnsi="仿宋" w:eastAsia="仿宋" w:cs="仿宋"/>
          <w:sz w:val="24"/>
          <w:shd w:val="clear" w:color="auto" w:fill="FFFFFF"/>
        </w:rPr>
      </w:pPr>
      <w:r>
        <w:rPr>
          <w:rFonts w:hint="eastAsia" w:ascii="仿宋" w:hAnsi="仿宋" w:eastAsia="仿宋" w:cs="仿宋"/>
          <w:sz w:val="24"/>
          <w:shd w:val="clear" w:color="auto" w:fill="FFFFFF"/>
        </w:rPr>
        <w:t>非常满意□   B.满意□   C.一般□   D.不满意□</w:t>
      </w:r>
    </w:p>
    <w:p w14:paraId="1C307586">
      <w:pPr>
        <w:pBdr>
          <w:top w:val="none" w:color="auto" w:sz="0" w:space="1"/>
          <w:left w:val="none" w:color="auto" w:sz="0" w:space="4"/>
          <w:bottom w:val="none" w:color="auto" w:sz="0" w:space="1"/>
          <w:right w:val="none" w:color="auto" w:sz="0" w:space="4"/>
        </w:pBdr>
        <w:shd w:val="clear" w:color="EFFAFF" w:fill="auto"/>
        <w:tabs>
          <w:tab w:val="left" w:pos="900"/>
          <w:tab w:val="left" w:pos="1080"/>
          <w:tab w:val="left" w:pos="1440"/>
        </w:tabs>
        <w:autoSpaceDN w:val="0"/>
        <w:spacing w:line="480" w:lineRule="exact"/>
        <w:ind w:firstLine="480"/>
        <w:rPr>
          <w:rFonts w:hint="eastAsia" w:ascii="仿宋" w:hAnsi="仿宋" w:eastAsia="仿宋" w:cs="仿宋"/>
          <w:sz w:val="24"/>
          <w:shd w:val="clear" w:color="auto" w:fill="FFFFFF"/>
        </w:rPr>
      </w:pPr>
      <w:r>
        <w:rPr>
          <w:rFonts w:hint="eastAsia" w:ascii="仿宋" w:hAnsi="仿宋" w:eastAsia="仿宋" w:cs="仿宋"/>
          <w:sz w:val="24"/>
          <w:shd w:val="clear" w:color="auto" w:fill="FFFFFF"/>
        </w:rPr>
        <w:t>(10分)(7分)(4分)(1分)</w:t>
      </w:r>
    </w:p>
    <w:p w14:paraId="50BCFAC5">
      <w:pPr>
        <w:pBdr>
          <w:top w:val="none" w:color="auto" w:sz="0" w:space="1"/>
          <w:left w:val="none" w:color="auto" w:sz="0" w:space="4"/>
          <w:bottom w:val="none" w:color="auto" w:sz="0" w:space="1"/>
          <w:right w:val="none" w:color="auto" w:sz="0" w:space="4"/>
        </w:pBdr>
        <w:shd w:val="clear" w:color="EFFAFF" w:fill="auto"/>
        <w:tabs>
          <w:tab w:val="left" w:pos="900"/>
          <w:tab w:val="left" w:pos="1080"/>
          <w:tab w:val="left" w:pos="1440"/>
        </w:tabs>
        <w:autoSpaceDN w:val="0"/>
        <w:spacing w:line="480" w:lineRule="exact"/>
        <w:ind w:firstLine="480"/>
        <w:rPr>
          <w:rFonts w:hint="eastAsia" w:ascii="宋体" w:hAnsi="宋体"/>
          <w:sz w:val="24"/>
          <w:shd w:val="clear" w:color="auto" w:fill="FFFFFF"/>
        </w:rPr>
      </w:pPr>
    </w:p>
    <w:p w14:paraId="10EA53B1">
      <w:pPr>
        <w:spacing w:before="312" w:beforeLines="100" w:after="312" w:afterLines="100"/>
        <w:rPr>
          <w:b/>
          <w:sz w:val="36"/>
        </w:rPr>
      </w:pPr>
      <w:r>
        <w:rPr>
          <w:rFonts w:hint="eastAsia"/>
          <w:b/>
          <w:sz w:val="36"/>
        </w:rPr>
        <w:t>一村(社区)一法律顾问服务满意度调查问卷计分表</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96"/>
        <w:gridCol w:w="1134"/>
        <w:gridCol w:w="1008"/>
        <w:gridCol w:w="1005"/>
        <w:gridCol w:w="1365"/>
        <w:gridCol w:w="2130"/>
      </w:tblGrid>
      <w:tr w14:paraId="5D1D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3F5799D5">
            <w:pPr>
              <w:jc w:val="center"/>
              <w:rPr>
                <w:rFonts w:ascii="宋体" w:hAnsi="宋体"/>
                <w:b/>
              </w:rPr>
            </w:pPr>
            <w:r>
              <w:rPr>
                <w:rFonts w:hint="eastAsia" w:ascii="宋体" w:hAnsi="宋体"/>
                <w:b/>
              </w:rPr>
              <w:t>问 卷 序 号</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6A671D05">
            <w:pPr>
              <w:jc w:val="center"/>
              <w:rPr>
                <w:rFonts w:ascii="宋体" w:hAnsi="宋体"/>
                <w:b/>
              </w:rPr>
            </w:pPr>
            <w:r>
              <w:rPr>
                <w:rFonts w:hint="eastAsia" w:ascii="宋体" w:hAnsi="宋体"/>
                <w:b/>
              </w:rPr>
              <w:t>问卷</w:t>
            </w:r>
          </w:p>
          <w:p w14:paraId="765DF671">
            <w:pPr>
              <w:jc w:val="center"/>
              <w:rPr>
                <w:rFonts w:ascii="宋体" w:hAnsi="宋体"/>
                <w:b/>
              </w:rPr>
            </w:pPr>
            <w:r>
              <w:rPr>
                <w:rFonts w:hint="eastAsia" w:ascii="宋体" w:hAnsi="宋体"/>
                <w:b/>
              </w:rPr>
              <w:t>填写人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76B3E1">
            <w:pPr>
              <w:jc w:val="center"/>
              <w:rPr>
                <w:rFonts w:ascii="宋体" w:hAnsi="宋体"/>
                <w:b/>
              </w:rPr>
            </w:pPr>
            <w:r>
              <w:rPr>
                <w:rFonts w:hint="eastAsia" w:ascii="宋体" w:hAnsi="宋体"/>
                <w:b/>
              </w:rPr>
              <w:t>非常满意</w:t>
            </w: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CAFCE90">
            <w:pPr>
              <w:jc w:val="center"/>
              <w:rPr>
                <w:rFonts w:ascii="宋体" w:hAnsi="宋体"/>
                <w:b/>
              </w:rPr>
            </w:pPr>
            <w:r>
              <w:rPr>
                <w:rFonts w:hint="eastAsia" w:ascii="宋体" w:hAnsi="宋体"/>
                <w:b/>
              </w:rPr>
              <w:t>满意</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C36C981">
            <w:pPr>
              <w:jc w:val="center"/>
              <w:rPr>
                <w:rFonts w:ascii="宋体" w:hAnsi="宋体"/>
                <w:b/>
              </w:rPr>
            </w:pPr>
            <w:r>
              <w:rPr>
                <w:rFonts w:hint="eastAsia" w:ascii="宋体" w:hAnsi="宋体"/>
                <w:b/>
              </w:rPr>
              <w:t>一般</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8F9C016">
            <w:pPr>
              <w:jc w:val="center"/>
              <w:rPr>
                <w:rFonts w:ascii="宋体" w:hAnsi="宋体"/>
                <w:b/>
              </w:rPr>
            </w:pPr>
            <w:r>
              <w:rPr>
                <w:rFonts w:hint="eastAsia" w:ascii="宋体" w:hAnsi="宋体"/>
                <w:b/>
              </w:rPr>
              <w:t>不满意</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7A666FA4">
            <w:pPr>
              <w:jc w:val="center"/>
              <w:rPr>
                <w:rFonts w:ascii="宋体" w:hAnsi="宋体"/>
                <w:b/>
              </w:rPr>
            </w:pPr>
            <w:r>
              <w:rPr>
                <w:rFonts w:hint="eastAsia" w:ascii="宋体" w:hAnsi="宋体"/>
                <w:b/>
              </w:rPr>
              <w:t>有效性</w:t>
            </w:r>
          </w:p>
        </w:tc>
      </w:tr>
      <w:tr w14:paraId="1429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52C910D">
            <w:pPr>
              <w:jc w:val="center"/>
              <w:rPr>
                <w:rFonts w:ascii="宋体" w:hAnsi="宋体"/>
              </w:rPr>
            </w:pPr>
            <w:r>
              <w:rPr>
                <w:rFonts w:hint="eastAsia" w:ascii="宋体" w:hAnsi="宋体"/>
              </w:rPr>
              <w:t>1</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1A84245B">
            <w:pPr>
              <w:jc w:val="center"/>
              <w:rPr>
                <w:rFonts w:ascii="宋体" w:hAnsi="宋体"/>
              </w:rPr>
            </w:pPr>
            <w:r>
              <w:rPr>
                <w:rFonts w:hint="eastAsia" w:ascii="宋体" w:hAnsi="宋体"/>
              </w:rPr>
              <w:t>A</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D840ACB">
            <w:pPr>
              <w:jc w:val="center"/>
              <w:rPr>
                <w:rFonts w:ascii="宋体" w:hAnsi="宋体"/>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7E9D8F3">
            <w:pPr>
              <w:jc w:val="center"/>
              <w:rPr>
                <w:rFonts w:ascii="宋体" w:hAnsi="宋体"/>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55F1236">
            <w:pPr>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6B909A3">
            <w:pPr>
              <w:jc w:val="center"/>
              <w:rPr>
                <w:rFonts w:ascii="宋体" w:hAnsi="宋体"/>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64C4C6B7">
            <w:pPr>
              <w:jc w:val="center"/>
              <w:rPr>
                <w:rFonts w:ascii="宋体" w:hAnsi="宋体"/>
              </w:rPr>
            </w:pPr>
            <w:r>
              <w:rPr>
                <w:rFonts w:hint="eastAsia" w:ascii="宋体" w:hAnsi="宋体"/>
              </w:rPr>
              <w:t>有效</w:t>
            </w:r>
          </w:p>
        </w:tc>
      </w:tr>
      <w:tr w14:paraId="1467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3DACD86">
            <w:pPr>
              <w:jc w:val="center"/>
              <w:rPr>
                <w:rFonts w:ascii="宋体" w:hAnsi="宋体"/>
              </w:rPr>
            </w:pPr>
            <w:r>
              <w:rPr>
                <w:rFonts w:hint="eastAsia" w:ascii="宋体" w:hAnsi="宋体"/>
              </w:rPr>
              <w:t>2</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49685A3">
            <w:pPr>
              <w:jc w:val="center"/>
              <w:rPr>
                <w:rFonts w:ascii="宋体" w:hAnsi="宋体"/>
              </w:rPr>
            </w:pPr>
            <w:r>
              <w:rPr>
                <w:rFonts w:hint="eastAsia" w:ascii="宋体" w:hAnsi="宋体"/>
              </w:rPr>
              <w:t>B</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3699915">
            <w:pPr>
              <w:jc w:val="center"/>
              <w:rPr>
                <w:rFonts w:ascii="宋体" w:hAnsi="宋体"/>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1969366">
            <w:pPr>
              <w:jc w:val="center"/>
              <w:rPr>
                <w:rFonts w:ascii="宋体" w:hAnsi="宋体"/>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8072147">
            <w:pPr>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EB19F8A">
            <w:pPr>
              <w:rPr>
                <w:rFonts w:ascii="宋体" w:hAnsi="宋体"/>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7B272263">
            <w:pPr>
              <w:jc w:val="center"/>
              <w:rPr>
                <w:rFonts w:ascii="宋体" w:hAnsi="宋体"/>
              </w:rPr>
            </w:pPr>
            <w:r>
              <w:rPr>
                <w:rFonts w:hint="eastAsia" w:ascii="宋体" w:hAnsi="宋体"/>
              </w:rPr>
              <w:t>有效</w:t>
            </w:r>
          </w:p>
        </w:tc>
      </w:tr>
      <w:tr w14:paraId="3F93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6A6B52BA">
            <w:pPr>
              <w:jc w:val="center"/>
              <w:rPr>
                <w:rFonts w:ascii="宋体" w:hAnsi="宋体"/>
              </w:rPr>
            </w:pPr>
            <w:r>
              <w:rPr>
                <w:rFonts w:hint="eastAsia" w:ascii="宋体" w:hAnsi="宋体"/>
              </w:rPr>
              <w:t>3</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A8638D9">
            <w:pPr>
              <w:jc w:val="center"/>
              <w:rPr>
                <w:rFonts w:ascii="宋体" w:hAnsi="宋体"/>
              </w:rPr>
            </w:pPr>
            <w:r>
              <w:rPr>
                <w:rFonts w:hint="eastAsia" w:ascii="宋体" w:hAnsi="宋体"/>
              </w:rPr>
              <w:t>C</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71BAE85">
            <w:pPr>
              <w:jc w:val="center"/>
              <w:rPr>
                <w:rFonts w:ascii="宋体" w:hAnsi="宋体"/>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1DA93E45">
            <w:pPr>
              <w:jc w:val="center"/>
              <w:rPr>
                <w:rFonts w:ascii="宋体" w:hAnsi="宋体"/>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35439AE">
            <w:pPr>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7A026E1">
            <w:pPr>
              <w:jc w:val="center"/>
              <w:rPr>
                <w:rFonts w:ascii="宋体" w:hAnsi="宋体"/>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B8B67E2">
            <w:pPr>
              <w:jc w:val="center"/>
              <w:rPr>
                <w:rFonts w:ascii="宋体" w:hAnsi="宋体"/>
              </w:rPr>
            </w:pPr>
            <w:r>
              <w:rPr>
                <w:rFonts w:hint="eastAsia" w:ascii="宋体" w:hAnsi="宋体"/>
              </w:rPr>
              <w:t>有效</w:t>
            </w:r>
          </w:p>
        </w:tc>
      </w:tr>
      <w:tr w14:paraId="1593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4A5E23AE">
            <w:pPr>
              <w:jc w:val="center"/>
              <w:rPr>
                <w:rFonts w:ascii="宋体" w:hAnsi="宋体"/>
              </w:rPr>
            </w:pPr>
            <w:r>
              <w:rPr>
                <w:rFonts w:hint="eastAsia" w:ascii="宋体" w:hAnsi="宋体"/>
              </w:rPr>
              <w:t>4</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27F1BEEB">
            <w:pPr>
              <w:jc w:val="center"/>
              <w:rPr>
                <w:rFonts w:ascii="宋体" w:hAnsi="宋体"/>
              </w:rPr>
            </w:pPr>
            <w:r>
              <w:rPr>
                <w:rFonts w:hint="eastAsia" w:ascii="宋体" w:hAnsi="宋体"/>
              </w:rPr>
              <w:t>D</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1753C27">
            <w:pPr>
              <w:jc w:val="center"/>
              <w:rPr>
                <w:rFonts w:ascii="宋体" w:hAnsi="宋体"/>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7AD41E9">
            <w:pPr>
              <w:jc w:val="center"/>
              <w:rPr>
                <w:rFonts w:ascii="宋体" w:hAnsi="宋体"/>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76F23A8">
            <w:pPr>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B8AAFA4">
            <w:pPr>
              <w:jc w:val="center"/>
              <w:rPr>
                <w:rFonts w:ascii="宋体" w:hAnsi="宋体"/>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7B0D20B3">
            <w:pPr>
              <w:jc w:val="center"/>
              <w:rPr>
                <w:rFonts w:ascii="宋体" w:hAnsi="宋体"/>
              </w:rPr>
            </w:pPr>
            <w:r>
              <w:rPr>
                <w:rFonts w:hint="eastAsia" w:ascii="宋体" w:hAnsi="宋体"/>
              </w:rPr>
              <w:t>有效</w:t>
            </w:r>
          </w:p>
        </w:tc>
      </w:tr>
      <w:tr w14:paraId="102EB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6FBAD9D5">
            <w:pPr>
              <w:jc w:val="center"/>
              <w:rPr>
                <w:rFonts w:ascii="宋体" w:hAnsi="宋体"/>
              </w:rPr>
            </w:pPr>
            <w:r>
              <w:rPr>
                <w:rFonts w:hint="eastAsia" w:ascii="宋体" w:hAnsi="宋体"/>
              </w:rPr>
              <w:t>5</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2022ECD">
            <w:pPr>
              <w:jc w:val="center"/>
              <w:rPr>
                <w:rFonts w:ascii="宋体" w:hAnsi="宋体"/>
              </w:rPr>
            </w:pPr>
            <w:r>
              <w:rPr>
                <w:rFonts w:hint="eastAsia" w:ascii="宋体" w:hAnsi="宋体"/>
              </w:rPr>
              <w:t>E</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1C8B8C">
            <w:pPr>
              <w:jc w:val="center"/>
              <w:rPr>
                <w:rFonts w:ascii="宋体" w:hAnsi="宋体"/>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3437A613">
            <w:pPr>
              <w:jc w:val="center"/>
              <w:rPr>
                <w:rFonts w:ascii="宋体" w:hAnsi="宋体"/>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B6344D3">
            <w:pPr>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B340A88">
            <w:pPr>
              <w:jc w:val="center"/>
              <w:rPr>
                <w:rFonts w:ascii="宋体" w:hAnsi="宋体"/>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0366402">
            <w:pPr>
              <w:jc w:val="center"/>
              <w:rPr>
                <w:rFonts w:ascii="宋体" w:hAnsi="宋体"/>
              </w:rPr>
            </w:pPr>
            <w:r>
              <w:rPr>
                <w:rFonts w:hint="eastAsia" w:ascii="宋体" w:hAnsi="宋体"/>
              </w:rPr>
              <w:t>有效</w:t>
            </w:r>
          </w:p>
        </w:tc>
      </w:tr>
      <w:tr w14:paraId="455E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724BC7B9">
            <w:pPr>
              <w:jc w:val="center"/>
              <w:rPr>
                <w:rFonts w:ascii="宋体" w:hAnsi="宋体"/>
              </w:rPr>
            </w:pPr>
            <w:r>
              <w:rPr>
                <w:rFonts w:hint="eastAsia" w:ascii="宋体" w:hAnsi="宋体"/>
              </w:rPr>
              <w:t>6</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3187389">
            <w:pPr>
              <w:jc w:val="center"/>
              <w:rPr>
                <w:rFonts w:ascii="宋体" w:hAnsi="宋体"/>
              </w:rPr>
            </w:pPr>
            <w:r>
              <w:rPr>
                <w:rFonts w:hint="eastAsia" w:ascii="宋体" w:hAnsi="宋体"/>
              </w:rPr>
              <w:t>F</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1CD301">
            <w:pPr>
              <w:jc w:val="center"/>
              <w:rPr>
                <w:rFonts w:ascii="宋体" w:hAnsi="宋体"/>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D338EE8">
            <w:pPr>
              <w:jc w:val="center"/>
              <w:rPr>
                <w:rFonts w:ascii="宋体" w:hAnsi="宋体"/>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ABD6B76">
            <w:pPr>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4BFD28C">
            <w:pPr>
              <w:jc w:val="center"/>
              <w:rPr>
                <w:rFonts w:ascii="宋体" w:hAnsi="宋体"/>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0BC35B01">
            <w:pPr>
              <w:jc w:val="center"/>
              <w:rPr>
                <w:rFonts w:ascii="宋体" w:hAnsi="宋体"/>
              </w:rPr>
            </w:pPr>
            <w:r>
              <w:rPr>
                <w:rFonts w:hint="eastAsia" w:ascii="宋体" w:hAnsi="宋体"/>
              </w:rPr>
              <w:t>有效</w:t>
            </w:r>
          </w:p>
        </w:tc>
      </w:tr>
      <w:tr w14:paraId="4036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65DE6477">
            <w:pPr>
              <w:jc w:val="center"/>
              <w:rPr>
                <w:rFonts w:ascii="宋体" w:hAnsi="宋体"/>
              </w:rPr>
            </w:pPr>
            <w:r>
              <w:rPr>
                <w:rFonts w:hint="eastAsia" w:ascii="宋体" w:hAnsi="宋体"/>
              </w:rPr>
              <w:t>7</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41203D1">
            <w:pPr>
              <w:jc w:val="center"/>
              <w:rPr>
                <w:rFonts w:ascii="宋体" w:hAnsi="宋体"/>
              </w:rPr>
            </w:pPr>
            <w:r>
              <w:rPr>
                <w:rFonts w:hint="eastAsia" w:ascii="宋体" w:hAnsi="宋体"/>
              </w:rPr>
              <w:t>G</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18DAF92">
            <w:pPr>
              <w:jc w:val="center"/>
              <w:rPr>
                <w:rFonts w:ascii="宋体" w:hAnsi="宋体"/>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5B5BDC3">
            <w:pPr>
              <w:jc w:val="center"/>
              <w:rPr>
                <w:rFonts w:ascii="宋体" w:hAnsi="宋体"/>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4DBF169">
            <w:pPr>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E2F113C">
            <w:pPr>
              <w:jc w:val="center"/>
              <w:rPr>
                <w:rFonts w:ascii="宋体" w:hAnsi="宋体"/>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71E6FDCB">
            <w:pPr>
              <w:jc w:val="center"/>
              <w:rPr>
                <w:rFonts w:ascii="宋体" w:hAnsi="宋体"/>
              </w:rPr>
            </w:pPr>
            <w:r>
              <w:rPr>
                <w:rFonts w:hint="eastAsia" w:ascii="宋体" w:hAnsi="宋体"/>
              </w:rPr>
              <w:t>有效</w:t>
            </w:r>
          </w:p>
        </w:tc>
      </w:tr>
      <w:tr w14:paraId="0C78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01E15331">
            <w:pPr>
              <w:jc w:val="center"/>
              <w:rPr>
                <w:rFonts w:ascii="宋体" w:hAnsi="宋体"/>
              </w:rPr>
            </w:pPr>
            <w:r>
              <w:rPr>
                <w:rFonts w:hint="eastAsia" w:ascii="宋体" w:hAnsi="宋体"/>
              </w:rPr>
              <w:t>8</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3430DCFC">
            <w:pPr>
              <w:jc w:val="center"/>
              <w:rPr>
                <w:rFonts w:ascii="宋体" w:hAnsi="宋体"/>
              </w:rPr>
            </w:pPr>
            <w:r>
              <w:rPr>
                <w:rFonts w:hint="eastAsia" w:ascii="宋体" w:hAnsi="宋体"/>
              </w:rPr>
              <w:t>H</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738DF96">
            <w:pPr>
              <w:jc w:val="center"/>
              <w:rPr>
                <w:rFonts w:ascii="宋体" w:hAnsi="宋体"/>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2E63308">
            <w:pPr>
              <w:jc w:val="center"/>
              <w:rPr>
                <w:rFonts w:ascii="宋体" w:hAnsi="宋体"/>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B32DB14">
            <w:pPr>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C11B032">
            <w:pPr>
              <w:jc w:val="center"/>
              <w:rPr>
                <w:rFonts w:ascii="宋体" w:hAnsi="宋体"/>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3581A3D4">
            <w:pPr>
              <w:jc w:val="center"/>
              <w:rPr>
                <w:rFonts w:ascii="宋体" w:hAnsi="宋体"/>
              </w:rPr>
            </w:pPr>
            <w:r>
              <w:rPr>
                <w:rFonts w:hint="eastAsia" w:ascii="宋体" w:hAnsi="宋体"/>
              </w:rPr>
              <w:t>有效</w:t>
            </w:r>
          </w:p>
        </w:tc>
      </w:tr>
      <w:tr w14:paraId="489A6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D85643C">
            <w:pPr>
              <w:jc w:val="center"/>
              <w:rPr>
                <w:rFonts w:ascii="宋体" w:hAnsi="宋体"/>
              </w:rPr>
            </w:pPr>
            <w:r>
              <w:rPr>
                <w:rFonts w:hint="eastAsia" w:ascii="宋体" w:hAnsi="宋体"/>
              </w:rPr>
              <w:t>9</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7F23EA5">
            <w:pPr>
              <w:jc w:val="center"/>
              <w:rPr>
                <w:rFonts w:ascii="宋体" w:hAnsi="宋体"/>
              </w:rPr>
            </w:pPr>
            <w:r>
              <w:rPr>
                <w:rFonts w:hint="eastAsia" w:ascii="宋体" w:hAnsi="宋体"/>
              </w:rPr>
              <w:t>I</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69177D7">
            <w:pPr>
              <w:jc w:val="center"/>
              <w:rPr>
                <w:rFonts w:ascii="宋体" w:hAnsi="宋体"/>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5A7BB9F5">
            <w:pPr>
              <w:jc w:val="center"/>
              <w:rPr>
                <w:rFonts w:ascii="宋体" w:hAnsi="宋体"/>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2D73DB0">
            <w:pPr>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3A7AE4E1">
            <w:pPr>
              <w:jc w:val="center"/>
              <w:rPr>
                <w:rFonts w:ascii="宋体" w:hAnsi="宋体"/>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7065A06A">
            <w:pPr>
              <w:jc w:val="center"/>
              <w:rPr>
                <w:rFonts w:ascii="宋体" w:hAnsi="宋体"/>
              </w:rPr>
            </w:pPr>
            <w:r>
              <w:rPr>
                <w:rFonts w:hint="eastAsia" w:ascii="宋体" w:hAnsi="宋体"/>
              </w:rPr>
              <w:t>有效</w:t>
            </w:r>
          </w:p>
        </w:tc>
      </w:tr>
      <w:tr w14:paraId="2697D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900" w:type="dxa"/>
            <w:tcBorders>
              <w:top w:val="single" w:color="auto" w:sz="4" w:space="0"/>
              <w:left w:val="single" w:color="auto" w:sz="4" w:space="0"/>
              <w:bottom w:val="single" w:color="auto" w:sz="4" w:space="0"/>
              <w:right w:val="single" w:color="auto" w:sz="4" w:space="0"/>
            </w:tcBorders>
            <w:noWrap w:val="0"/>
            <w:vAlign w:val="center"/>
          </w:tcPr>
          <w:p w14:paraId="26DFF9FE">
            <w:pPr>
              <w:jc w:val="center"/>
              <w:rPr>
                <w:rFonts w:ascii="宋体" w:hAnsi="宋体"/>
              </w:rPr>
            </w:pPr>
            <w:r>
              <w:rPr>
                <w:rFonts w:hint="eastAsia" w:ascii="宋体" w:hAnsi="宋体"/>
              </w:rPr>
              <w:t>10</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1D301AA">
            <w:pPr>
              <w:jc w:val="center"/>
              <w:rPr>
                <w:rFonts w:ascii="宋体" w:hAnsi="宋体"/>
              </w:rPr>
            </w:pPr>
            <w:r>
              <w:rPr>
                <w:rFonts w:hint="eastAsia" w:ascii="宋体" w:hAnsi="宋体"/>
              </w:rPr>
              <w:t>J</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E68E0DE">
            <w:pPr>
              <w:jc w:val="center"/>
              <w:rPr>
                <w:rFonts w:ascii="宋体" w:hAnsi="宋体"/>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78D47C30">
            <w:pPr>
              <w:jc w:val="center"/>
              <w:rPr>
                <w:rFonts w:ascii="宋体" w:hAnsi="宋体"/>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328A7A1">
            <w:pPr>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5C85EB84">
            <w:pPr>
              <w:jc w:val="center"/>
              <w:rPr>
                <w:rFonts w:ascii="宋体" w:hAnsi="宋体"/>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38E2D50D">
            <w:pPr>
              <w:jc w:val="center"/>
              <w:rPr>
                <w:rFonts w:ascii="宋体" w:hAnsi="宋体"/>
              </w:rPr>
            </w:pPr>
            <w:r>
              <w:rPr>
                <w:rFonts w:hint="eastAsia" w:ascii="宋体" w:hAnsi="宋体"/>
              </w:rPr>
              <w:t>有效</w:t>
            </w:r>
          </w:p>
        </w:tc>
      </w:tr>
      <w:tr w14:paraId="7AD1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0AF0907F">
            <w:pPr>
              <w:jc w:val="center"/>
              <w:rPr>
                <w:rFonts w:ascii="宋体" w:hAnsi="宋体"/>
              </w:rPr>
            </w:pPr>
            <w:r>
              <w:rPr>
                <w:rFonts w:hint="eastAsia" w:ascii="宋体" w:hAnsi="宋体"/>
              </w:rPr>
              <w:t>评价数量：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F02F214">
            <w:pPr>
              <w:jc w:val="center"/>
              <w:rPr>
                <w:rFonts w:ascii="宋体" w:hAnsi="宋体"/>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68837A63">
            <w:pPr>
              <w:jc w:val="center"/>
              <w:rPr>
                <w:rFonts w:ascii="宋体" w:hAnsi="宋体"/>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CE8AB25">
            <w:pPr>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49E17F9">
            <w:pPr>
              <w:jc w:val="center"/>
              <w:rPr>
                <w:rFonts w:ascii="宋体" w:hAnsi="宋体"/>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1D5D0753">
            <w:pPr>
              <w:jc w:val="center"/>
              <w:rPr>
                <w:rFonts w:ascii="宋体" w:hAnsi="宋体"/>
              </w:rPr>
            </w:pPr>
          </w:p>
        </w:tc>
      </w:tr>
      <w:tr w14:paraId="4734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996" w:type="dxa"/>
            <w:gridSpan w:val="2"/>
            <w:tcBorders>
              <w:top w:val="single" w:color="auto" w:sz="4" w:space="0"/>
              <w:left w:val="single" w:color="auto" w:sz="4" w:space="0"/>
              <w:bottom w:val="single" w:color="auto" w:sz="4" w:space="0"/>
              <w:right w:val="single" w:color="auto" w:sz="4" w:space="0"/>
            </w:tcBorders>
            <w:noWrap w:val="0"/>
            <w:vAlign w:val="center"/>
          </w:tcPr>
          <w:p w14:paraId="0482E82B">
            <w:pPr>
              <w:jc w:val="center"/>
              <w:rPr>
                <w:rFonts w:ascii="宋体" w:hAnsi="宋体"/>
              </w:rPr>
            </w:pPr>
            <w:r>
              <w:rPr>
                <w:rFonts w:hint="eastAsia" w:ascii="宋体" w:hAnsi="宋体"/>
              </w:rPr>
              <w:t>实得分数(分)</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07FC03C">
            <w:pPr>
              <w:jc w:val="center"/>
              <w:rPr>
                <w:rFonts w:ascii="宋体" w:hAnsi="宋体"/>
              </w:rPr>
            </w:pPr>
          </w:p>
        </w:tc>
        <w:tc>
          <w:tcPr>
            <w:tcW w:w="1008" w:type="dxa"/>
            <w:tcBorders>
              <w:top w:val="single" w:color="auto" w:sz="4" w:space="0"/>
              <w:left w:val="single" w:color="auto" w:sz="4" w:space="0"/>
              <w:bottom w:val="single" w:color="auto" w:sz="4" w:space="0"/>
              <w:right w:val="single" w:color="auto" w:sz="4" w:space="0"/>
            </w:tcBorders>
            <w:noWrap w:val="0"/>
            <w:vAlign w:val="center"/>
          </w:tcPr>
          <w:p w14:paraId="4529B801">
            <w:pPr>
              <w:jc w:val="center"/>
              <w:rPr>
                <w:rFonts w:ascii="宋体" w:hAnsi="宋体"/>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F519F15">
            <w:pPr>
              <w:jc w:val="center"/>
              <w:rPr>
                <w:rFonts w:ascii="宋体" w:hAnsi="宋体"/>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28BA2290">
            <w:pPr>
              <w:rPr>
                <w:rFonts w:ascii="宋体" w:hAnsi="宋体"/>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14:paraId="231EBB81">
            <w:pPr>
              <w:jc w:val="center"/>
              <w:rPr>
                <w:rFonts w:ascii="宋体" w:hAnsi="宋体"/>
              </w:rPr>
            </w:pPr>
            <w:r>
              <w:rPr>
                <w:rFonts w:hint="eastAsia" w:ascii="宋体" w:hAnsi="宋体"/>
              </w:rPr>
              <w:t>实得总分：</w:t>
            </w:r>
          </w:p>
          <w:p w14:paraId="6CF71DE9">
            <w:pPr>
              <w:jc w:val="center"/>
              <w:rPr>
                <w:rFonts w:ascii="宋体" w:hAnsi="宋体"/>
              </w:rPr>
            </w:pPr>
          </w:p>
        </w:tc>
      </w:tr>
    </w:tbl>
    <w:p w14:paraId="517E265C">
      <w:pPr>
        <w:rPr>
          <w:b/>
          <w:sz w:val="24"/>
        </w:rPr>
      </w:pPr>
      <w:r>
        <w:rPr>
          <w:rFonts w:hint="eastAsia"/>
          <w:b/>
          <w:sz w:val="24"/>
        </w:rPr>
        <w:t>注：对法律顾问提供服务的整体评价没有评价的,该问卷按无效卷处理，不予统计，其余问卷为有效问卷。</w:t>
      </w:r>
    </w:p>
    <w:p w14:paraId="07F5C209">
      <w:pPr>
        <w:spacing w:line="500" w:lineRule="exact"/>
        <w:ind w:firstLine="310" w:firstLineChars="147"/>
        <w:rPr>
          <w:rFonts w:ascii="方正小标宋简体" w:hAnsi="宋体" w:eastAsia="方正小标宋简体"/>
          <w:b/>
          <w:sz w:val="38"/>
        </w:rPr>
      </w:pPr>
      <w:r>
        <w:rPr>
          <w:rFonts w:ascii="宋体" w:hAnsi="宋体"/>
          <w:b/>
          <w:shd w:val="clear" w:color="auto" w:fill="FFFFFF"/>
        </w:rPr>
        <w:br w:type="page"/>
      </w:r>
      <w:r>
        <w:rPr>
          <w:rFonts w:hint="eastAsia" w:ascii="方正小标宋简体" w:hAnsi="宋体" w:eastAsia="方正小标宋简体"/>
          <w:b/>
          <w:sz w:val="38"/>
        </w:rPr>
        <w:t>《法律顾问服务满意度调查问卷》计算方法说明</w:t>
      </w:r>
    </w:p>
    <w:p w14:paraId="6351C950"/>
    <w:p w14:paraId="5E754276">
      <w:pPr>
        <w:spacing w:line="400" w:lineRule="exact"/>
        <w:ind w:firstLine="640" w:firstLineChars="200"/>
        <w:rPr>
          <w:rFonts w:ascii="黑体" w:hAnsi="黑体" w:eastAsia="黑体"/>
          <w:sz w:val="32"/>
        </w:rPr>
      </w:pPr>
      <w:r>
        <w:rPr>
          <w:rFonts w:hint="eastAsia" w:ascii="黑体" w:hAnsi="黑体" w:eastAsia="黑体"/>
          <w:sz w:val="32"/>
        </w:rPr>
        <w:t>一、计算公式</w:t>
      </w:r>
    </w:p>
    <w:p w14:paraId="15A41B98">
      <w:pPr>
        <w:spacing w:line="400" w:lineRule="exact"/>
        <w:ind w:firstLine="640" w:firstLineChars="200"/>
        <w:rPr>
          <w:rFonts w:ascii="仿宋" w:hAnsi="仿宋" w:eastAsia="仿宋"/>
          <w:sz w:val="32"/>
        </w:rPr>
      </w:pPr>
      <w:r>
        <w:rPr>
          <w:rFonts w:hint="eastAsia" w:ascii="仿宋" w:hAnsi="仿宋" w:eastAsia="仿宋"/>
          <w:sz w:val="32"/>
        </w:rPr>
        <w:t>得分=实得总分</w:t>
      </w:r>
      <w:r>
        <w:rPr>
          <w:rFonts w:hint="eastAsia" w:ascii="方正仿宋_GBK" w:hAnsi="方正仿宋_GBK" w:eastAsia="方正仿宋_GBK" w:cs="方正仿宋_GBK"/>
          <w:sz w:val="32"/>
        </w:rPr>
        <w:t>÷</w:t>
      </w:r>
      <w:r>
        <w:rPr>
          <w:rFonts w:hint="eastAsia" w:ascii="仿宋" w:hAnsi="仿宋" w:eastAsia="仿宋" w:cs="仿宋"/>
          <w:sz w:val="32"/>
        </w:rPr>
        <w:t>应得总分</w:t>
      </w:r>
      <w:r>
        <w:rPr>
          <w:rFonts w:hint="eastAsia" w:ascii="仿宋" w:hAnsi="仿宋" w:eastAsia="仿宋"/>
          <w:sz w:val="32"/>
        </w:rPr>
        <w:t>×20分</w:t>
      </w:r>
    </w:p>
    <w:p w14:paraId="2623CE4C">
      <w:pPr>
        <w:spacing w:line="400" w:lineRule="exact"/>
        <w:ind w:firstLine="640" w:firstLineChars="200"/>
        <w:rPr>
          <w:rFonts w:ascii="仿宋" w:hAnsi="仿宋" w:eastAsia="仿宋"/>
          <w:sz w:val="32"/>
        </w:rPr>
      </w:pPr>
      <w:r>
        <w:rPr>
          <w:rFonts w:hint="eastAsia" w:ascii="仿宋" w:hAnsi="仿宋" w:eastAsia="仿宋"/>
          <w:sz w:val="32"/>
        </w:rPr>
        <w:t>1.实得总分是指根据非常满意10分，满意7分，一般4分，不满意1分的标准，统计所获得的分数总和。</w:t>
      </w:r>
    </w:p>
    <w:p w14:paraId="13BC987C">
      <w:pPr>
        <w:spacing w:line="400" w:lineRule="exact"/>
        <w:ind w:firstLine="640" w:firstLineChars="200"/>
        <w:rPr>
          <w:rFonts w:ascii="仿宋" w:hAnsi="仿宋" w:eastAsia="仿宋"/>
          <w:sz w:val="32"/>
        </w:rPr>
      </w:pPr>
      <w:r>
        <w:rPr>
          <w:rFonts w:hint="eastAsia" w:ascii="仿宋" w:hAnsi="仿宋" w:eastAsia="仿宋"/>
          <w:sz w:val="32"/>
        </w:rPr>
        <w:t>2.应得总分是指获得全部满分的分数，在本问卷中每张问卷的满分为10分，应得总分=10分×有效问卷数量</w:t>
      </w:r>
    </w:p>
    <w:p w14:paraId="379900CD">
      <w:pPr>
        <w:spacing w:line="400" w:lineRule="exact"/>
        <w:ind w:firstLine="640" w:firstLineChars="200"/>
        <w:rPr>
          <w:rFonts w:ascii="黑体" w:hAnsi="黑体" w:eastAsia="黑体"/>
          <w:sz w:val="32"/>
        </w:rPr>
      </w:pPr>
      <w:r>
        <w:rPr>
          <w:rFonts w:hint="eastAsia" w:ascii="黑体" w:hAnsi="黑体" w:eastAsia="黑体"/>
          <w:sz w:val="32"/>
        </w:rPr>
        <w:t>二、统计示例</w:t>
      </w:r>
    </w:p>
    <w:p w14:paraId="26C068CA">
      <w:pPr>
        <w:spacing w:line="400" w:lineRule="exact"/>
        <w:ind w:firstLine="640" w:firstLineChars="200"/>
        <w:rPr>
          <w:rFonts w:ascii="仿宋" w:hAnsi="仿宋" w:eastAsia="仿宋"/>
          <w:sz w:val="32"/>
        </w:rPr>
      </w:pPr>
      <w:r>
        <w:rPr>
          <w:rFonts w:hint="eastAsia" w:ascii="仿宋" w:hAnsi="仿宋" w:eastAsia="仿宋"/>
          <w:sz w:val="32"/>
        </w:rPr>
        <w:t>针对某律师履行法律顾问职责的情况，发出了调查问卷共11份，回收11份，结果如下：</w:t>
      </w:r>
    </w:p>
    <w:tbl>
      <w:tblPr>
        <w:tblStyle w:val="7"/>
        <w:tblW w:w="0" w:type="auto"/>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20"/>
        <w:gridCol w:w="1725"/>
        <w:gridCol w:w="1200"/>
        <w:gridCol w:w="1275"/>
        <w:gridCol w:w="1425"/>
        <w:gridCol w:w="1065"/>
      </w:tblGrid>
      <w:tr w14:paraId="25E3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645" w:type="dxa"/>
            <w:noWrap w:val="0"/>
            <w:vAlign w:val="center"/>
          </w:tcPr>
          <w:p w14:paraId="519592DD">
            <w:pPr>
              <w:jc w:val="center"/>
              <w:rPr>
                <w:rFonts w:ascii="宋体" w:hAnsi="宋体"/>
                <w:b/>
              </w:rPr>
            </w:pPr>
            <w:r>
              <w:rPr>
                <w:rFonts w:hint="eastAsia" w:ascii="宋体" w:hAnsi="宋体"/>
                <w:b/>
              </w:rPr>
              <w:t>序号</w:t>
            </w:r>
          </w:p>
        </w:tc>
        <w:tc>
          <w:tcPr>
            <w:tcW w:w="1320" w:type="dxa"/>
            <w:noWrap w:val="0"/>
            <w:vAlign w:val="center"/>
          </w:tcPr>
          <w:p w14:paraId="53CBACFA">
            <w:pPr>
              <w:jc w:val="center"/>
              <w:rPr>
                <w:rFonts w:ascii="宋体" w:hAnsi="宋体"/>
                <w:b/>
              </w:rPr>
            </w:pPr>
            <w:r>
              <w:rPr>
                <w:rFonts w:hint="eastAsia" w:ascii="宋体" w:hAnsi="宋体"/>
                <w:b/>
              </w:rPr>
              <w:t>问卷填写人</w:t>
            </w:r>
          </w:p>
        </w:tc>
        <w:tc>
          <w:tcPr>
            <w:tcW w:w="1725" w:type="dxa"/>
            <w:noWrap w:val="0"/>
            <w:vAlign w:val="center"/>
          </w:tcPr>
          <w:p w14:paraId="5710A853">
            <w:pPr>
              <w:jc w:val="center"/>
              <w:rPr>
                <w:rFonts w:ascii="宋体" w:hAnsi="宋体"/>
                <w:b/>
              </w:rPr>
            </w:pPr>
            <w:r>
              <w:rPr>
                <w:rFonts w:hint="eastAsia" w:ascii="宋体" w:hAnsi="宋体"/>
                <w:b/>
              </w:rPr>
              <w:t>非常满意(10分)</w:t>
            </w:r>
          </w:p>
        </w:tc>
        <w:tc>
          <w:tcPr>
            <w:tcW w:w="1200" w:type="dxa"/>
            <w:noWrap w:val="0"/>
            <w:vAlign w:val="center"/>
          </w:tcPr>
          <w:p w14:paraId="5F659773">
            <w:pPr>
              <w:jc w:val="center"/>
              <w:rPr>
                <w:rFonts w:ascii="宋体" w:hAnsi="宋体"/>
                <w:b/>
              </w:rPr>
            </w:pPr>
            <w:r>
              <w:rPr>
                <w:rFonts w:hint="eastAsia" w:ascii="宋体" w:hAnsi="宋体"/>
                <w:b/>
              </w:rPr>
              <w:t>满意(7分)</w:t>
            </w:r>
          </w:p>
        </w:tc>
        <w:tc>
          <w:tcPr>
            <w:tcW w:w="1275" w:type="dxa"/>
            <w:noWrap w:val="0"/>
            <w:vAlign w:val="center"/>
          </w:tcPr>
          <w:p w14:paraId="2F8CE966">
            <w:pPr>
              <w:jc w:val="center"/>
              <w:rPr>
                <w:rFonts w:ascii="宋体" w:hAnsi="宋体"/>
                <w:b/>
              </w:rPr>
            </w:pPr>
            <w:r>
              <w:rPr>
                <w:rFonts w:hint="eastAsia" w:ascii="宋体" w:hAnsi="宋体"/>
                <w:b/>
              </w:rPr>
              <w:t>一般(4分)</w:t>
            </w:r>
          </w:p>
        </w:tc>
        <w:tc>
          <w:tcPr>
            <w:tcW w:w="1425" w:type="dxa"/>
            <w:noWrap w:val="0"/>
            <w:vAlign w:val="center"/>
          </w:tcPr>
          <w:p w14:paraId="5088E29E">
            <w:pPr>
              <w:jc w:val="center"/>
              <w:rPr>
                <w:rFonts w:ascii="宋体" w:hAnsi="宋体"/>
                <w:b/>
              </w:rPr>
            </w:pPr>
            <w:r>
              <w:rPr>
                <w:rFonts w:hint="eastAsia" w:ascii="宋体" w:hAnsi="宋体"/>
                <w:b/>
              </w:rPr>
              <w:t>不满意(1分)</w:t>
            </w:r>
          </w:p>
        </w:tc>
        <w:tc>
          <w:tcPr>
            <w:tcW w:w="1065" w:type="dxa"/>
            <w:noWrap w:val="0"/>
            <w:vAlign w:val="center"/>
          </w:tcPr>
          <w:p w14:paraId="2F2F8D3B">
            <w:pPr>
              <w:jc w:val="center"/>
              <w:rPr>
                <w:rFonts w:ascii="宋体" w:hAnsi="宋体"/>
                <w:b/>
              </w:rPr>
            </w:pPr>
            <w:r>
              <w:rPr>
                <w:rFonts w:hint="eastAsia" w:ascii="宋体" w:hAnsi="宋体"/>
                <w:b/>
              </w:rPr>
              <w:t>有效性</w:t>
            </w:r>
          </w:p>
        </w:tc>
      </w:tr>
      <w:tr w14:paraId="4A0D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5583EDCD">
            <w:pPr>
              <w:jc w:val="center"/>
              <w:rPr>
                <w:rFonts w:ascii="宋体" w:hAnsi="宋体"/>
              </w:rPr>
            </w:pPr>
            <w:r>
              <w:rPr>
                <w:rFonts w:hint="eastAsia" w:ascii="宋体" w:hAnsi="宋体"/>
              </w:rPr>
              <w:t>1</w:t>
            </w:r>
          </w:p>
        </w:tc>
        <w:tc>
          <w:tcPr>
            <w:tcW w:w="1320" w:type="dxa"/>
            <w:noWrap w:val="0"/>
            <w:vAlign w:val="center"/>
          </w:tcPr>
          <w:p w14:paraId="56E835F3">
            <w:pPr>
              <w:jc w:val="center"/>
              <w:rPr>
                <w:rFonts w:ascii="宋体" w:hAnsi="宋体"/>
              </w:rPr>
            </w:pPr>
            <w:r>
              <w:rPr>
                <w:rFonts w:hint="eastAsia" w:ascii="宋体" w:hAnsi="宋体"/>
              </w:rPr>
              <w:t>A</w:t>
            </w:r>
          </w:p>
        </w:tc>
        <w:tc>
          <w:tcPr>
            <w:tcW w:w="1725" w:type="dxa"/>
            <w:noWrap w:val="0"/>
            <w:vAlign w:val="center"/>
          </w:tcPr>
          <w:p w14:paraId="45958D24">
            <w:pPr>
              <w:jc w:val="center"/>
              <w:rPr>
                <w:rFonts w:ascii="宋体" w:hAnsi="宋体"/>
              </w:rPr>
            </w:pPr>
            <w:r>
              <w:rPr>
                <w:rFonts w:hint="eastAsia" w:ascii="宋体" w:hAnsi="宋体"/>
              </w:rPr>
              <w:t>√</w:t>
            </w:r>
          </w:p>
        </w:tc>
        <w:tc>
          <w:tcPr>
            <w:tcW w:w="1200" w:type="dxa"/>
            <w:noWrap w:val="0"/>
            <w:vAlign w:val="center"/>
          </w:tcPr>
          <w:p w14:paraId="43091A26">
            <w:pPr>
              <w:jc w:val="center"/>
              <w:rPr>
                <w:rFonts w:ascii="宋体" w:hAnsi="宋体"/>
              </w:rPr>
            </w:pPr>
          </w:p>
        </w:tc>
        <w:tc>
          <w:tcPr>
            <w:tcW w:w="1275" w:type="dxa"/>
            <w:noWrap w:val="0"/>
            <w:vAlign w:val="center"/>
          </w:tcPr>
          <w:p w14:paraId="612D125C">
            <w:pPr>
              <w:jc w:val="center"/>
              <w:rPr>
                <w:rFonts w:ascii="宋体" w:hAnsi="宋体"/>
              </w:rPr>
            </w:pPr>
          </w:p>
        </w:tc>
        <w:tc>
          <w:tcPr>
            <w:tcW w:w="1425" w:type="dxa"/>
            <w:noWrap w:val="0"/>
            <w:vAlign w:val="center"/>
          </w:tcPr>
          <w:p w14:paraId="450FB7B4">
            <w:pPr>
              <w:jc w:val="center"/>
              <w:rPr>
                <w:rFonts w:ascii="宋体" w:hAnsi="宋体"/>
              </w:rPr>
            </w:pPr>
          </w:p>
        </w:tc>
        <w:tc>
          <w:tcPr>
            <w:tcW w:w="1065" w:type="dxa"/>
            <w:noWrap w:val="0"/>
            <w:vAlign w:val="center"/>
          </w:tcPr>
          <w:p w14:paraId="2CF5D40C">
            <w:pPr>
              <w:jc w:val="center"/>
              <w:rPr>
                <w:rFonts w:ascii="宋体" w:hAnsi="宋体"/>
              </w:rPr>
            </w:pPr>
            <w:r>
              <w:rPr>
                <w:rFonts w:hint="eastAsia" w:ascii="宋体" w:hAnsi="宋体"/>
              </w:rPr>
              <w:t>有效</w:t>
            </w:r>
          </w:p>
        </w:tc>
      </w:tr>
      <w:tr w14:paraId="5253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6C4D8FAB">
            <w:pPr>
              <w:jc w:val="center"/>
              <w:rPr>
                <w:rFonts w:ascii="宋体" w:hAnsi="宋体"/>
              </w:rPr>
            </w:pPr>
            <w:r>
              <w:rPr>
                <w:rFonts w:hint="eastAsia" w:ascii="宋体" w:hAnsi="宋体"/>
              </w:rPr>
              <w:t>2</w:t>
            </w:r>
          </w:p>
        </w:tc>
        <w:tc>
          <w:tcPr>
            <w:tcW w:w="1320" w:type="dxa"/>
            <w:noWrap w:val="0"/>
            <w:vAlign w:val="center"/>
          </w:tcPr>
          <w:p w14:paraId="730B5457">
            <w:pPr>
              <w:jc w:val="center"/>
              <w:rPr>
                <w:rFonts w:ascii="宋体" w:hAnsi="宋体"/>
              </w:rPr>
            </w:pPr>
            <w:r>
              <w:rPr>
                <w:rFonts w:hint="eastAsia" w:ascii="宋体" w:hAnsi="宋体"/>
              </w:rPr>
              <w:t>B</w:t>
            </w:r>
          </w:p>
        </w:tc>
        <w:tc>
          <w:tcPr>
            <w:tcW w:w="1725" w:type="dxa"/>
            <w:noWrap w:val="0"/>
            <w:vAlign w:val="center"/>
          </w:tcPr>
          <w:p w14:paraId="1D1B9609">
            <w:pPr>
              <w:jc w:val="center"/>
              <w:rPr>
                <w:rFonts w:ascii="宋体" w:hAnsi="宋体"/>
              </w:rPr>
            </w:pPr>
          </w:p>
        </w:tc>
        <w:tc>
          <w:tcPr>
            <w:tcW w:w="1200" w:type="dxa"/>
            <w:noWrap w:val="0"/>
            <w:vAlign w:val="center"/>
          </w:tcPr>
          <w:p w14:paraId="44D1997B">
            <w:pPr>
              <w:jc w:val="center"/>
              <w:rPr>
                <w:rFonts w:ascii="宋体" w:hAnsi="宋体"/>
              </w:rPr>
            </w:pPr>
            <w:r>
              <w:rPr>
                <w:rFonts w:hint="eastAsia" w:ascii="宋体" w:hAnsi="宋体"/>
              </w:rPr>
              <w:t>√</w:t>
            </w:r>
          </w:p>
        </w:tc>
        <w:tc>
          <w:tcPr>
            <w:tcW w:w="1275" w:type="dxa"/>
            <w:noWrap w:val="0"/>
            <w:vAlign w:val="center"/>
          </w:tcPr>
          <w:p w14:paraId="7177A767">
            <w:pPr>
              <w:jc w:val="center"/>
              <w:rPr>
                <w:rFonts w:ascii="宋体" w:hAnsi="宋体"/>
              </w:rPr>
            </w:pPr>
          </w:p>
        </w:tc>
        <w:tc>
          <w:tcPr>
            <w:tcW w:w="1425" w:type="dxa"/>
            <w:noWrap w:val="0"/>
            <w:vAlign w:val="center"/>
          </w:tcPr>
          <w:p w14:paraId="483F114D">
            <w:pPr>
              <w:jc w:val="center"/>
              <w:rPr>
                <w:rFonts w:ascii="宋体" w:hAnsi="宋体"/>
              </w:rPr>
            </w:pPr>
          </w:p>
        </w:tc>
        <w:tc>
          <w:tcPr>
            <w:tcW w:w="1065" w:type="dxa"/>
            <w:noWrap w:val="0"/>
            <w:vAlign w:val="center"/>
          </w:tcPr>
          <w:p w14:paraId="75841216">
            <w:pPr>
              <w:jc w:val="center"/>
              <w:rPr>
                <w:rFonts w:ascii="宋体" w:hAnsi="宋体"/>
              </w:rPr>
            </w:pPr>
            <w:r>
              <w:rPr>
                <w:rFonts w:hint="eastAsia" w:ascii="宋体" w:hAnsi="宋体"/>
              </w:rPr>
              <w:t>有效</w:t>
            </w:r>
          </w:p>
        </w:tc>
      </w:tr>
      <w:tr w14:paraId="57CE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369118CB">
            <w:pPr>
              <w:jc w:val="center"/>
              <w:rPr>
                <w:rFonts w:ascii="宋体" w:hAnsi="宋体"/>
              </w:rPr>
            </w:pPr>
            <w:r>
              <w:rPr>
                <w:rFonts w:hint="eastAsia" w:ascii="宋体" w:hAnsi="宋体"/>
              </w:rPr>
              <w:t>3</w:t>
            </w:r>
          </w:p>
        </w:tc>
        <w:tc>
          <w:tcPr>
            <w:tcW w:w="1320" w:type="dxa"/>
            <w:noWrap w:val="0"/>
            <w:vAlign w:val="center"/>
          </w:tcPr>
          <w:p w14:paraId="1282BFE9">
            <w:pPr>
              <w:jc w:val="center"/>
              <w:rPr>
                <w:rFonts w:ascii="宋体" w:hAnsi="宋体"/>
              </w:rPr>
            </w:pPr>
            <w:r>
              <w:rPr>
                <w:rFonts w:hint="eastAsia" w:ascii="宋体" w:hAnsi="宋体"/>
              </w:rPr>
              <w:t>C</w:t>
            </w:r>
          </w:p>
        </w:tc>
        <w:tc>
          <w:tcPr>
            <w:tcW w:w="1725" w:type="dxa"/>
            <w:noWrap w:val="0"/>
            <w:vAlign w:val="center"/>
          </w:tcPr>
          <w:p w14:paraId="16772F30">
            <w:pPr>
              <w:jc w:val="center"/>
              <w:rPr>
                <w:rFonts w:ascii="宋体" w:hAnsi="宋体"/>
              </w:rPr>
            </w:pPr>
          </w:p>
        </w:tc>
        <w:tc>
          <w:tcPr>
            <w:tcW w:w="1200" w:type="dxa"/>
            <w:noWrap w:val="0"/>
            <w:vAlign w:val="center"/>
          </w:tcPr>
          <w:p w14:paraId="322997E5">
            <w:pPr>
              <w:jc w:val="center"/>
              <w:rPr>
                <w:rFonts w:ascii="宋体" w:hAnsi="宋体"/>
              </w:rPr>
            </w:pPr>
          </w:p>
        </w:tc>
        <w:tc>
          <w:tcPr>
            <w:tcW w:w="1275" w:type="dxa"/>
            <w:noWrap w:val="0"/>
            <w:vAlign w:val="center"/>
          </w:tcPr>
          <w:p w14:paraId="71F547CC">
            <w:pPr>
              <w:jc w:val="center"/>
              <w:rPr>
                <w:rFonts w:ascii="宋体" w:hAnsi="宋体"/>
              </w:rPr>
            </w:pPr>
            <w:r>
              <w:rPr>
                <w:rFonts w:hint="eastAsia" w:ascii="宋体" w:hAnsi="宋体"/>
              </w:rPr>
              <w:t>√</w:t>
            </w:r>
          </w:p>
        </w:tc>
        <w:tc>
          <w:tcPr>
            <w:tcW w:w="1425" w:type="dxa"/>
            <w:noWrap w:val="0"/>
            <w:vAlign w:val="center"/>
          </w:tcPr>
          <w:p w14:paraId="3E50F1D8">
            <w:pPr>
              <w:jc w:val="center"/>
              <w:rPr>
                <w:rFonts w:ascii="宋体" w:hAnsi="宋体"/>
              </w:rPr>
            </w:pPr>
          </w:p>
        </w:tc>
        <w:tc>
          <w:tcPr>
            <w:tcW w:w="1065" w:type="dxa"/>
            <w:noWrap w:val="0"/>
            <w:vAlign w:val="center"/>
          </w:tcPr>
          <w:p w14:paraId="0D46182E">
            <w:pPr>
              <w:jc w:val="center"/>
              <w:rPr>
                <w:rFonts w:ascii="宋体" w:hAnsi="宋体"/>
              </w:rPr>
            </w:pPr>
            <w:r>
              <w:rPr>
                <w:rFonts w:hint="eastAsia" w:ascii="宋体" w:hAnsi="宋体"/>
              </w:rPr>
              <w:t>有效</w:t>
            </w:r>
          </w:p>
        </w:tc>
      </w:tr>
      <w:tr w14:paraId="56DC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663603B6">
            <w:pPr>
              <w:jc w:val="center"/>
              <w:rPr>
                <w:rFonts w:ascii="宋体" w:hAnsi="宋体"/>
              </w:rPr>
            </w:pPr>
            <w:r>
              <w:rPr>
                <w:rFonts w:hint="eastAsia" w:ascii="宋体" w:hAnsi="宋体"/>
              </w:rPr>
              <w:t>4</w:t>
            </w:r>
          </w:p>
        </w:tc>
        <w:tc>
          <w:tcPr>
            <w:tcW w:w="1320" w:type="dxa"/>
            <w:noWrap w:val="0"/>
            <w:vAlign w:val="center"/>
          </w:tcPr>
          <w:p w14:paraId="50E84432">
            <w:pPr>
              <w:jc w:val="center"/>
              <w:rPr>
                <w:rFonts w:ascii="宋体" w:hAnsi="宋体"/>
              </w:rPr>
            </w:pPr>
            <w:r>
              <w:rPr>
                <w:rFonts w:hint="eastAsia" w:ascii="宋体" w:hAnsi="宋体"/>
              </w:rPr>
              <w:t>D</w:t>
            </w:r>
          </w:p>
        </w:tc>
        <w:tc>
          <w:tcPr>
            <w:tcW w:w="1725" w:type="dxa"/>
            <w:noWrap w:val="0"/>
            <w:vAlign w:val="center"/>
          </w:tcPr>
          <w:p w14:paraId="03D03507">
            <w:pPr>
              <w:jc w:val="center"/>
              <w:rPr>
                <w:rFonts w:ascii="宋体" w:hAnsi="宋体"/>
              </w:rPr>
            </w:pPr>
            <w:r>
              <w:rPr>
                <w:rFonts w:hint="eastAsia" w:ascii="宋体" w:hAnsi="宋体"/>
              </w:rPr>
              <w:t>√</w:t>
            </w:r>
          </w:p>
        </w:tc>
        <w:tc>
          <w:tcPr>
            <w:tcW w:w="1200" w:type="dxa"/>
            <w:noWrap w:val="0"/>
            <w:vAlign w:val="center"/>
          </w:tcPr>
          <w:p w14:paraId="0D972FA2">
            <w:pPr>
              <w:jc w:val="center"/>
              <w:rPr>
                <w:rFonts w:ascii="宋体" w:hAnsi="宋体"/>
              </w:rPr>
            </w:pPr>
          </w:p>
        </w:tc>
        <w:tc>
          <w:tcPr>
            <w:tcW w:w="1275" w:type="dxa"/>
            <w:noWrap w:val="0"/>
            <w:vAlign w:val="center"/>
          </w:tcPr>
          <w:p w14:paraId="65F2CB76">
            <w:pPr>
              <w:jc w:val="center"/>
              <w:rPr>
                <w:rFonts w:ascii="宋体" w:hAnsi="宋体"/>
              </w:rPr>
            </w:pPr>
          </w:p>
        </w:tc>
        <w:tc>
          <w:tcPr>
            <w:tcW w:w="1425" w:type="dxa"/>
            <w:noWrap w:val="0"/>
            <w:vAlign w:val="center"/>
          </w:tcPr>
          <w:p w14:paraId="567FC380">
            <w:pPr>
              <w:jc w:val="center"/>
              <w:rPr>
                <w:rFonts w:ascii="宋体" w:hAnsi="宋体"/>
              </w:rPr>
            </w:pPr>
          </w:p>
        </w:tc>
        <w:tc>
          <w:tcPr>
            <w:tcW w:w="1065" w:type="dxa"/>
            <w:noWrap w:val="0"/>
            <w:vAlign w:val="center"/>
          </w:tcPr>
          <w:p w14:paraId="186406BE">
            <w:pPr>
              <w:jc w:val="center"/>
              <w:rPr>
                <w:rFonts w:ascii="宋体" w:hAnsi="宋体"/>
              </w:rPr>
            </w:pPr>
            <w:r>
              <w:rPr>
                <w:rFonts w:hint="eastAsia" w:ascii="宋体" w:hAnsi="宋体"/>
              </w:rPr>
              <w:t>有效</w:t>
            </w:r>
          </w:p>
        </w:tc>
      </w:tr>
      <w:tr w14:paraId="6FD5C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45" w:type="dxa"/>
            <w:noWrap w:val="0"/>
            <w:vAlign w:val="center"/>
          </w:tcPr>
          <w:p w14:paraId="45507560">
            <w:pPr>
              <w:jc w:val="center"/>
              <w:rPr>
                <w:rFonts w:ascii="宋体" w:hAnsi="宋体"/>
              </w:rPr>
            </w:pPr>
            <w:r>
              <w:rPr>
                <w:rFonts w:hint="eastAsia" w:ascii="宋体" w:hAnsi="宋体"/>
              </w:rPr>
              <w:t>5</w:t>
            </w:r>
          </w:p>
        </w:tc>
        <w:tc>
          <w:tcPr>
            <w:tcW w:w="1320" w:type="dxa"/>
            <w:noWrap w:val="0"/>
            <w:vAlign w:val="center"/>
          </w:tcPr>
          <w:p w14:paraId="2807BF96">
            <w:pPr>
              <w:jc w:val="center"/>
              <w:rPr>
                <w:rFonts w:ascii="宋体" w:hAnsi="宋体"/>
              </w:rPr>
            </w:pPr>
            <w:r>
              <w:rPr>
                <w:rFonts w:hint="eastAsia" w:ascii="宋体" w:hAnsi="宋体"/>
              </w:rPr>
              <w:t>E</w:t>
            </w:r>
          </w:p>
        </w:tc>
        <w:tc>
          <w:tcPr>
            <w:tcW w:w="1725" w:type="dxa"/>
            <w:noWrap w:val="0"/>
            <w:vAlign w:val="center"/>
          </w:tcPr>
          <w:p w14:paraId="1F51117F">
            <w:pPr>
              <w:jc w:val="center"/>
              <w:rPr>
                <w:rFonts w:ascii="宋体" w:hAnsi="宋体"/>
              </w:rPr>
            </w:pPr>
            <w:r>
              <w:rPr>
                <w:rFonts w:hint="eastAsia" w:ascii="宋体" w:hAnsi="宋体"/>
              </w:rPr>
              <w:t>√</w:t>
            </w:r>
          </w:p>
        </w:tc>
        <w:tc>
          <w:tcPr>
            <w:tcW w:w="1200" w:type="dxa"/>
            <w:noWrap w:val="0"/>
            <w:vAlign w:val="center"/>
          </w:tcPr>
          <w:p w14:paraId="43AA1114">
            <w:pPr>
              <w:jc w:val="center"/>
              <w:rPr>
                <w:rFonts w:ascii="宋体" w:hAnsi="宋体"/>
              </w:rPr>
            </w:pPr>
          </w:p>
        </w:tc>
        <w:tc>
          <w:tcPr>
            <w:tcW w:w="1275" w:type="dxa"/>
            <w:noWrap w:val="0"/>
            <w:vAlign w:val="center"/>
          </w:tcPr>
          <w:p w14:paraId="736C0BB6">
            <w:pPr>
              <w:jc w:val="center"/>
              <w:rPr>
                <w:rFonts w:ascii="宋体" w:hAnsi="宋体"/>
              </w:rPr>
            </w:pPr>
          </w:p>
        </w:tc>
        <w:tc>
          <w:tcPr>
            <w:tcW w:w="1425" w:type="dxa"/>
            <w:noWrap w:val="0"/>
            <w:vAlign w:val="center"/>
          </w:tcPr>
          <w:p w14:paraId="75BD93F4">
            <w:pPr>
              <w:jc w:val="center"/>
              <w:rPr>
                <w:rFonts w:ascii="宋体" w:hAnsi="宋体"/>
              </w:rPr>
            </w:pPr>
          </w:p>
        </w:tc>
        <w:tc>
          <w:tcPr>
            <w:tcW w:w="1065" w:type="dxa"/>
            <w:noWrap w:val="0"/>
            <w:vAlign w:val="center"/>
          </w:tcPr>
          <w:p w14:paraId="4FCBDB86">
            <w:pPr>
              <w:jc w:val="center"/>
              <w:rPr>
                <w:rFonts w:ascii="宋体" w:hAnsi="宋体"/>
              </w:rPr>
            </w:pPr>
            <w:r>
              <w:rPr>
                <w:rFonts w:hint="eastAsia" w:ascii="宋体" w:hAnsi="宋体"/>
              </w:rPr>
              <w:t>有效</w:t>
            </w:r>
          </w:p>
        </w:tc>
      </w:tr>
      <w:tr w14:paraId="3EA3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68AB18BF">
            <w:pPr>
              <w:jc w:val="center"/>
              <w:rPr>
                <w:rFonts w:ascii="宋体" w:hAnsi="宋体"/>
              </w:rPr>
            </w:pPr>
            <w:r>
              <w:rPr>
                <w:rFonts w:hint="eastAsia" w:ascii="宋体" w:hAnsi="宋体"/>
              </w:rPr>
              <w:t>6</w:t>
            </w:r>
          </w:p>
        </w:tc>
        <w:tc>
          <w:tcPr>
            <w:tcW w:w="1320" w:type="dxa"/>
            <w:noWrap w:val="0"/>
            <w:vAlign w:val="center"/>
          </w:tcPr>
          <w:p w14:paraId="5CA52CF3">
            <w:pPr>
              <w:jc w:val="center"/>
              <w:rPr>
                <w:rFonts w:ascii="宋体" w:hAnsi="宋体"/>
              </w:rPr>
            </w:pPr>
            <w:r>
              <w:rPr>
                <w:rFonts w:hint="eastAsia" w:ascii="宋体" w:hAnsi="宋体"/>
              </w:rPr>
              <w:t>F</w:t>
            </w:r>
          </w:p>
        </w:tc>
        <w:tc>
          <w:tcPr>
            <w:tcW w:w="1725" w:type="dxa"/>
            <w:noWrap w:val="0"/>
            <w:vAlign w:val="center"/>
          </w:tcPr>
          <w:p w14:paraId="364C5F7E">
            <w:pPr>
              <w:jc w:val="center"/>
              <w:rPr>
                <w:rFonts w:ascii="宋体" w:hAnsi="宋体"/>
              </w:rPr>
            </w:pPr>
          </w:p>
        </w:tc>
        <w:tc>
          <w:tcPr>
            <w:tcW w:w="1200" w:type="dxa"/>
            <w:noWrap w:val="0"/>
            <w:vAlign w:val="center"/>
          </w:tcPr>
          <w:p w14:paraId="514DC9DD">
            <w:pPr>
              <w:jc w:val="center"/>
              <w:rPr>
                <w:rFonts w:ascii="宋体" w:hAnsi="宋体"/>
              </w:rPr>
            </w:pPr>
            <w:r>
              <w:rPr>
                <w:rFonts w:hint="eastAsia" w:ascii="宋体" w:hAnsi="宋体"/>
              </w:rPr>
              <w:t>√</w:t>
            </w:r>
          </w:p>
        </w:tc>
        <w:tc>
          <w:tcPr>
            <w:tcW w:w="1275" w:type="dxa"/>
            <w:noWrap w:val="0"/>
            <w:vAlign w:val="center"/>
          </w:tcPr>
          <w:p w14:paraId="047648B2">
            <w:pPr>
              <w:jc w:val="center"/>
              <w:rPr>
                <w:rFonts w:ascii="宋体" w:hAnsi="宋体"/>
              </w:rPr>
            </w:pPr>
          </w:p>
        </w:tc>
        <w:tc>
          <w:tcPr>
            <w:tcW w:w="1425" w:type="dxa"/>
            <w:noWrap w:val="0"/>
            <w:vAlign w:val="center"/>
          </w:tcPr>
          <w:p w14:paraId="7F53D9A7">
            <w:pPr>
              <w:jc w:val="center"/>
              <w:rPr>
                <w:rFonts w:ascii="宋体" w:hAnsi="宋体"/>
              </w:rPr>
            </w:pPr>
          </w:p>
        </w:tc>
        <w:tc>
          <w:tcPr>
            <w:tcW w:w="1065" w:type="dxa"/>
            <w:noWrap w:val="0"/>
            <w:vAlign w:val="center"/>
          </w:tcPr>
          <w:p w14:paraId="2E032F84">
            <w:pPr>
              <w:jc w:val="center"/>
              <w:rPr>
                <w:rFonts w:ascii="宋体" w:hAnsi="宋体"/>
              </w:rPr>
            </w:pPr>
            <w:r>
              <w:rPr>
                <w:rFonts w:hint="eastAsia" w:ascii="宋体" w:hAnsi="宋体"/>
              </w:rPr>
              <w:t>有效</w:t>
            </w:r>
          </w:p>
        </w:tc>
      </w:tr>
      <w:tr w14:paraId="4E22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500F7CC5">
            <w:pPr>
              <w:jc w:val="center"/>
              <w:rPr>
                <w:rFonts w:ascii="宋体" w:hAnsi="宋体"/>
              </w:rPr>
            </w:pPr>
            <w:r>
              <w:rPr>
                <w:rFonts w:hint="eastAsia" w:ascii="宋体" w:hAnsi="宋体"/>
              </w:rPr>
              <w:t>7</w:t>
            </w:r>
          </w:p>
        </w:tc>
        <w:tc>
          <w:tcPr>
            <w:tcW w:w="1320" w:type="dxa"/>
            <w:noWrap w:val="0"/>
            <w:vAlign w:val="center"/>
          </w:tcPr>
          <w:p w14:paraId="5E34FE67">
            <w:pPr>
              <w:jc w:val="center"/>
              <w:rPr>
                <w:rFonts w:ascii="宋体" w:hAnsi="宋体"/>
              </w:rPr>
            </w:pPr>
            <w:r>
              <w:rPr>
                <w:rFonts w:hint="eastAsia" w:ascii="宋体" w:hAnsi="宋体"/>
              </w:rPr>
              <w:t>G</w:t>
            </w:r>
          </w:p>
        </w:tc>
        <w:tc>
          <w:tcPr>
            <w:tcW w:w="1725" w:type="dxa"/>
            <w:noWrap w:val="0"/>
            <w:vAlign w:val="center"/>
          </w:tcPr>
          <w:p w14:paraId="2CFF44F0">
            <w:pPr>
              <w:jc w:val="center"/>
              <w:rPr>
                <w:rFonts w:ascii="宋体" w:hAnsi="宋体"/>
              </w:rPr>
            </w:pPr>
            <w:r>
              <w:rPr>
                <w:rFonts w:hint="eastAsia" w:ascii="宋体" w:hAnsi="宋体"/>
              </w:rPr>
              <w:t>√</w:t>
            </w:r>
          </w:p>
        </w:tc>
        <w:tc>
          <w:tcPr>
            <w:tcW w:w="1200" w:type="dxa"/>
            <w:noWrap w:val="0"/>
            <w:vAlign w:val="center"/>
          </w:tcPr>
          <w:p w14:paraId="3F67551B">
            <w:pPr>
              <w:jc w:val="center"/>
              <w:rPr>
                <w:rFonts w:ascii="宋体" w:hAnsi="宋体"/>
              </w:rPr>
            </w:pPr>
          </w:p>
        </w:tc>
        <w:tc>
          <w:tcPr>
            <w:tcW w:w="1275" w:type="dxa"/>
            <w:noWrap w:val="0"/>
            <w:vAlign w:val="center"/>
          </w:tcPr>
          <w:p w14:paraId="7D2D9907">
            <w:pPr>
              <w:jc w:val="center"/>
              <w:rPr>
                <w:rFonts w:ascii="宋体" w:hAnsi="宋体"/>
              </w:rPr>
            </w:pPr>
          </w:p>
        </w:tc>
        <w:tc>
          <w:tcPr>
            <w:tcW w:w="1425" w:type="dxa"/>
            <w:noWrap w:val="0"/>
            <w:vAlign w:val="center"/>
          </w:tcPr>
          <w:p w14:paraId="435215A0">
            <w:pPr>
              <w:jc w:val="center"/>
              <w:rPr>
                <w:rFonts w:ascii="宋体" w:hAnsi="宋体"/>
              </w:rPr>
            </w:pPr>
          </w:p>
        </w:tc>
        <w:tc>
          <w:tcPr>
            <w:tcW w:w="1065" w:type="dxa"/>
            <w:noWrap w:val="0"/>
            <w:vAlign w:val="center"/>
          </w:tcPr>
          <w:p w14:paraId="5CC1CF87">
            <w:pPr>
              <w:jc w:val="center"/>
              <w:rPr>
                <w:rFonts w:ascii="宋体" w:hAnsi="宋体"/>
              </w:rPr>
            </w:pPr>
            <w:r>
              <w:rPr>
                <w:rFonts w:hint="eastAsia" w:ascii="宋体" w:hAnsi="宋体"/>
              </w:rPr>
              <w:t>有效</w:t>
            </w:r>
          </w:p>
        </w:tc>
      </w:tr>
      <w:tr w14:paraId="058B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35119F7F">
            <w:pPr>
              <w:jc w:val="center"/>
              <w:rPr>
                <w:rFonts w:ascii="宋体" w:hAnsi="宋体"/>
              </w:rPr>
            </w:pPr>
            <w:r>
              <w:rPr>
                <w:rFonts w:hint="eastAsia" w:ascii="宋体" w:hAnsi="宋体"/>
              </w:rPr>
              <w:t>8</w:t>
            </w:r>
          </w:p>
        </w:tc>
        <w:tc>
          <w:tcPr>
            <w:tcW w:w="1320" w:type="dxa"/>
            <w:noWrap w:val="0"/>
            <w:vAlign w:val="center"/>
          </w:tcPr>
          <w:p w14:paraId="2A432841">
            <w:pPr>
              <w:jc w:val="center"/>
              <w:rPr>
                <w:rFonts w:ascii="宋体" w:hAnsi="宋体"/>
              </w:rPr>
            </w:pPr>
            <w:r>
              <w:rPr>
                <w:rFonts w:hint="eastAsia" w:ascii="宋体" w:hAnsi="宋体"/>
              </w:rPr>
              <w:t>H</w:t>
            </w:r>
          </w:p>
        </w:tc>
        <w:tc>
          <w:tcPr>
            <w:tcW w:w="1725" w:type="dxa"/>
            <w:noWrap w:val="0"/>
            <w:vAlign w:val="center"/>
          </w:tcPr>
          <w:p w14:paraId="3E455437">
            <w:pPr>
              <w:jc w:val="center"/>
              <w:rPr>
                <w:rFonts w:ascii="宋体" w:hAnsi="宋体"/>
              </w:rPr>
            </w:pPr>
            <w:r>
              <w:rPr>
                <w:rFonts w:hint="eastAsia" w:ascii="宋体" w:hAnsi="宋体"/>
              </w:rPr>
              <w:t>√</w:t>
            </w:r>
          </w:p>
        </w:tc>
        <w:tc>
          <w:tcPr>
            <w:tcW w:w="1200" w:type="dxa"/>
            <w:noWrap w:val="0"/>
            <w:vAlign w:val="center"/>
          </w:tcPr>
          <w:p w14:paraId="6477018D">
            <w:pPr>
              <w:jc w:val="center"/>
              <w:rPr>
                <w:rFonts w:ascii="宋体" w:hAnsi="宋体"/>
              </w:rPr>
            </w:pPr>
          </w:p>
        </w:tc>
        <w:tc>
          <w:tcPr>
            <w:tcW w:w="1275" w:type="dxa"/>
            <w:noWrap w:val="0"/>
            <w:vAlign w:val="center"/>
          </w:tcPr>
          <w:p w14:paraId="10FE8D19">
            <w:pPr>
              <w:jc w:val="center"/>
              <w:rPr>
                <w:rFonts w:ascii="宋体" w:hAnsi="宋体"/>
              </w:rPr>
            </w:pPr>
          </w:p>
        </w:tc>
        <w:tc>
          <w:tcPr>
            <w:tcW w:w="1425" w:type="dxa"/>
            <w:noWrap w:val="0"/>
            <w:vAlign w:val="center"/>
          </w:tcPr>
          <w:p w14:paraId="17211BA5">
            <w:pPr>
              <w:jc w:val="center"/>
              <w:rPr>
                <w:rFonts w:ascii="宋体" w:hAnsi="宋体"/>
              </w:rPr>
            </w:pPr>
          </w:p>
        </w:tc>
        <w:tc>
          <w:tcPr>
            <w:tcW w:w="1065" w:type="dxa"/>
            <w:noWrap w:val="0"/>
            <w:vAlign w:val="center"/>
          </w:tcPr>
          <w:p w14:paraId="75B1600C">
            <w:pPr>
              <w:jc w:val="center"/>
              <w:rPr>
                <w:rFonts w:ascii="宋体" w:hAnsi="宋体"/>
              </w:rPr>
            </w:pPr>
            <w:r>
              <w:rPr>
                <w:rFonts w:hint="eastAsia" w:ascii="宋体" w:hAnsi="宋体"/>
              </w:rPr>
              <w:t>有效</w:t>
            </w:r>
          </w:p>
        </w:tc>
      </w:tr>
      <w:tr w14:paraId="3704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20FF3835">
            <w:pPr>
              <w:jc w:val="center"/>
              <w:rPr>
                <w:rFonts w:ascii="宋体" w:hAnsi="宋体"/>
              </w:rPr>
            </w:pPr>
            <w:r>
              <w:rPr>
                <w:rFonts w:hint="eastAsia" w:ascii="宋体" w:hAnsi="宋体"/>
              </w:rPr>
              <w:t>9</w:t>
            </w:r>
          </w:p>
        </w:tc>
        <w:tc>
          <w:tcPr>
            <w:tcW w:w="1320" w:type="dxa"/>
            <w:noWrap w:val="0"/>
            <w:vAlign w:val="center"/>
          </w:tcPr>
          <w:p w14:paraId="712AD1BD">
            <w:pPr>
              <w:jc w:val="center"/>
              <w:rPr>
                <w:rFonts w:ascii="宋体" w:hAnsi="宋体"/>
              </w:rPr>
            </w:pPr>
            <w:r>
              <w:rPr>
                <w:rFonts w:hint="eastAsia" w:ascii="宋体" w:hAnsi="宋体"/>
              </w:rPr>
              <w:t>I</w:t>
            </w:r>
          </w:p>
        </w:tc>
        <w:tc>
          <w:tcPr>
            <w:tcW w:w="1725" w:type="dxa"/>
            <w:noWrap w:val="0"/>
            <w:vAlign w:val="center"/>
          </w:tcPr>
          <w:p w14:paraId="6C2C31FB">
            <w:pPr>
              <w:jc w:val="center"/>
              <w:rPr>
                <w:rFonts w:ascii="宋体" w:hAnsi="宋体"/>
              </w:rPr>
            </w:pPr>
            <w:r>
              <w:rPr>
                <w:rFonts w:hint="eastAsia" w:ascii="宋体" w:hAnsi="宋体"/>
              </w:rPr>
              <w:t>√</w:t>
            </w:r>
          </w:p>
        </w:tc>
        <w:tc>
          <w:tcPr>
            <w:tcW w:w="1200" w:type="dxa"/>
            <w:noWrap w:val="0"/>
            <w:vAlign w:val="center"/>
          </w:tcPr>
          <w:p w14:paraId="027417B8">
            <w:pPr>
              <w:jc w:val="center"/>
              <w:rPr>
                <w:rFonts w:ascii="宋体" w:hAnsi="宋体"/>
              </w:rPr>
            </w:pPr>
          </w:p>
        </w:tc>
        <w:tc>
          <w:tcPr>
            <w:tcW w:w="1275" w:type="dxa"/>
            <w:noWrap w:val="0"/>
            <w:vAlign w:val="center"/>
          </w:tcPr>
          <w:p w14:paraId="57F85990">
            <w:pPr>
              <w:jc w:val="center"/>
              <w:rPr>
                <w:rFonts w:ascii="宋体" w:hAnsi="宋体"/>
              </w:rPr>
            </w:pPr>
          </w:p>
        </w:tc>
        <w:tc>
          <w:tcPr>
            <w:tcW w:w="1425" w:type="dxa"/>
            <w:noWrap w:val="0"/>
            <w:vAlign w:val="center"/>
          </w:tcPr>
          <w:p w14:paraId="009F08F4">
            <w:pPr>
              <w:jc w:val="center"/>
              <w:rPr>
                <w:rFonts w:ascii="宋体" w:hAnsi="宋体"/>
              </w:rPr>
            </w:pPr>
          </w:p>
        </w:tc>
        <w:tc>
          <w:tcPr>
            <w:tcW w:w="1065" w:type="dxa"/>
            <w:noWrap w:val="0"/>
            <w:vAlign w:val="center"/>
          </w:tcPr>
          <w:p w14:paraId="72B03893">
            <w:pPr>
              <w:jc w:val="center"/>
              <w:rPr>
                <w:rFonts w:ascii="宋体" w:hAnsi="宋体"/>
              </w:rPr>
            </w:pPr>
            <w:r>
              <w:rPr>
                <w:rFonts w:hint="eastAsia" w:ascii="宋体" w:hAnsi="宋体"/>
              </w:rPr>
              <w:t>有效</w:t>
            </w:r>
          </w:p>
        </w:tc>
      </w:tr>
      <w:tr w14:paraId="543B3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4302E617">
            <w:pPr>
              <w:jc w:val="center"/>
              <w:rPr>
                <w:rFonts w:ascii="宋体" w:hAnsi="宋体"/>
              </w:rPr>
            </w:pPr>
            <w:r>
              <w:rPr>
                <w:rFonts w:hint="eastAsia" w:ascii="宋体" w:hAnsi="宋体"/>
              </w:rPr>
              <w:t>10</w:t>
            </w:r>
          </w:p>
        </w:tc>
        <w:tc>
          <w:tcPr>
            <w:tcW w:w="1320" w:type="dxa"/>
            <w:noWrap w:val="0"/>
            <w:vAlign w:val="center"/>
          </w:tcPr>
          <w:p w14:paraId="6B9F70A3">
            <w:pPr>
              <w:jc w:val="center"/>
              <w:rPr>
                <w:rFonts w:ascii="宋体" w:hAnsi="宋体"/>
              </w:rPr>
            </w:pPr>
            <w:r>
              <w:rPr>
                <w:rFonts w:hint="eastAsia" w:ascii="宋体" w:hAnsi="宋体"/>
              </w:rPr>
              <w:t>J</w:t>
            </w:r>
          </w:p>
        </w:tc>
        <w:tc>
          <w:tcPr>
            <w:tcW w:w="1725" w:type="dxa"/>
            <w:noWrap w:val="0"/>
            <w:vAlign w:val="center"/>
          </w:tcPr>
          <w:p w14:paraId="53BE07BF">
            <w:pPr>
              <w:jc w:val="center"/>
              <w:rPr>
                <w:rFonts w:ascii="宋体" w:hAnsi="宋体"/>
              </w:rPr>
            </w:pPr>
          </w:p>
        </w:tc>
        <w:tc>
          <w:tcPr>
            <w:tcW w:w="1200" w:type="dxa"/>
            <w:noWrap w:val="0"/>
            <w:vAlign w:val="center"/>
          </w:tcPr>
          <w:p w14:paraId="24FE4D4B">
            <w:pPr>
              <w:jc w:val="center"/>
              <w:rPr>
                <w:rFonts w:ascii="宋体" w:hAnsi="宋体"/>
              </w:rPr>
            </w:pPr>
          </w:p>
        </w:tc>
        <w:tc>
          <w:tcPr>
            <w:tcW w:w="1275" w:type="dxa"/>
            <w:noWrap w:val="0"/>
            <w:vAlign w:val="center"/>
          </w:tcPr>
          <w:p w14:paraId="6D93C67D">
            <w:pPr>
              <w:jc w:val="center"/>
              <w:rPr>
                <w:rFonts w:ascii="宋体" w:hAnsi="宋体"/>
              </w:rPr>
            </w:pPr>
          </w:p>
        </w:tc>
        <w:tc>
          <w:tcPr>
            <w:tcW w:w="1425" w:type="dxa"/>
            <w:noWrap w:val="0"/>
            <w:vAlign w:val="center"/>
          </w:tcPr>
          <w:p w14:paraId="032441B5">
            <w:pPr>
              <w:jc w:val="center"/>
              <w:rPr>
                <w:rFonts w:ascii="宋体" w:hAnsi="宋体"/>
              </w:rPr>
            </w:pPr>
            <w:r>
              <w:rPr>
                <w:rFonts w:hint="eastAsia" w:ascii="宋体" w:hAnsi="宋体"/>
              </w:rPr>
              <w:t>√</w:t>
            </w:r>
          </w:p>
        </w:tc>
        <w:tc>
          <w:tcPr>
            <w:tcW w:w="1065" w:type="dxa"/>
            <w:noWrap w:val="0"/>
            <w:vAlign w:val="center"/>
          </w:tcPr>
          <w:p w14:paraId="3528F8A0">
            <w:pPr>
              <w:jc w:val="center"/>
              <w:rPr>
                <w:rFonts w:ascii="宋体" w:hAnsi="宋体"/>
              </w:rPr>
            </w:pPr>
            <w:r>
              <w:rPr>
                <w:rFonts w:hint="eastAsia" w:ascii="宋体" w:hAnsi="宋体"/>
              </w:rPr>
              <w:t>有效</w:t>
            </w:r>
          </w:p>
        </w:tc>
      </w:tr>
      <w:tr w14:paraId="2F786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7B7F01F5">
            <w:pPr>
              <w:jc w:val="center"/>
              <w:rPr>
                <w:rFonts w:ascii="宋体" w:hAnsi="宋体"/>
              </w:rPr>
            </w:pPr>
            <w:r>
              <w:rPr>
                <w:rFonts w:hint="eastAsia" w:ascii="宋体" w:hAnsi="宋体"/>
              </w:rPr>
              <w:t>11</w:t>
            </w:r>
          </w:p>
        </w:tc>
        <w:tc>
          <w:tcPr>
            <w:tcW w:w="1320" w:type="dxa"/>
            <w:noWrap w:val="0"/>
            <w:vAlign w:val="center"/>
          </w:tcPr>
          <w:p w14:paraId="670971AB">
            <w:pPr>
              <w:jc w:val="center"/>
              <w:rPr>
                <w:rFonts w:ascii="宋体" w:hAnsi="宋体"/>
              </w:rPr>
            </w:pPr>
            <w:r>
              <w:rPr>
                <w:rFonts w:hint="eastAsia" w:ascii="宋体" w:hAnsi="宋体"/>
              </w:rPr>
              <w:t>K</w:t>
            </w:r>
          </w:p>
        </w:tc>
        <w:tc>
          <w:tcPr>
            <w:tcW w:w="1725" w:type="dxa"/>
            <w:noWrap w:val="0"/>
            <w:vAlign w:val="center"/>
          </w:tcPr>
          <w:p w14:paraId="716B5D96">
            <w:pPr>
              <w:jc w:val="center"/>
              <w:rPr>
                <w:rFonts w:ascii="宋体" w:hAnsi="宋体"/>
              </w:rPr>
            </w:pPr>
          </w:p>
        </w:tc>
        <w:tc>
          <w:tcPr>
            <w:tcW w:w="1200" w:type="dxa"/>
            <w:noWrap w:val="0"/>
            <w:vAlign w:val="center"/>
          </w:tcPr>
          <w:p w14:paraId="5D9C03E1">
            <w:pPr>
              <w:jc w:val="center"/>
              <w:rPr>
                <w:rFonts w:ascii="宋体" w:hAnsi="宋体"/>
              </w:rPr>
            </w:pPr>
          </w:p>
        </w:tc>
        <w:tc>
          <w:tcPr>
            <w:tcW w:w="1275" w:type="dxa"/>
            <w:noWrap w:val="0"/>
            <w:vAlign w:val="center"/>
          </w:tcPr>
          <w:p w14:paraId="738FBD41">
            <w:pPr>
              <w:jc w:val="center"/>
              <w:rPr>
                <w:rFonts w:ascii="宋体" w:hAnsi="宋体"/>
              </w:rPr>
            </w:pPr>
          </w:p>
        </w:tc>
        <w:tc>
          <w:tcPr>
            <w:tcW w:w="1425" w:type="dxa"/>
            <w:noWrap w:val="0"/>
            <w:vAlign w:val="center"/>
          </w:tcPr>
          <w:p w14:paraId="4F0D72B7">
            <w:pPr>
              <w:jc w:val="center"/>
              <w:rPr>
                <w:rFonts w:ascii="宋体" w:hAnsi="宋体"/>
              </w:rPr>
            </w:pPr>
            <w:r>
              <w:rPr>
                <w:rFonts w:hint="eastAsia" w:ascii="宋体" w:hAnsi="宋体"/>
              </w:rPr>
              <w:t>√</w:t>
            </w:r>
          </w:p>
        </w:tc>
        <w:tc>
          <w:tcPr>
            <w:tcW w:w="1065" w:type="dxa"/>
            <w:noWrap w:val="0"/>
            <w:vAlign w:val="center"/>
          </w:tcPr>
          <w:p w14:paraId="64D351C9">
            <w:pPr>
              <w:jc w:val="center"/>
              <w:rPr>
                <w:rFonts w:ascii="宋体" w:hAnsi="宋体"/>
              </w:rPr>
            </w:pPr>
            <w:r>
              <w:rPr>
                <w:rFonts w:hint="eastAsia" w:ascii="宋体" w:hAnsi="宋体"/>
              </w:rPr>
              <w:t>有效</w:t>
            </w:r>
          </w:p>
        </w:tc>
      </w:tr>
      <w:tr w14:paraId="459D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965" w:type="dxa"/>
            <w:gridSpan w:val="2"/>
            <w:noWrap w:val="0"/>
            <w:vAlign w:val="center"/>
          </w:tcPr>
          <w:p w14:paraId="04E7D47B">
            <w:pPr>
              <w:jc w:val="center"/>
              <w:rPr>
                <w:rFonts w:ascii="宋体" w:hAnsi="宋体"/>
              </w:rPr>
            </w:pPr>
            <w:r>
              <w:rPr>
                <w:rFonts w:hint="eastAsia" w:ascii="宋体" w:hAnsi="宋体"/>
              </w:rPr>
              <w:t>评价数量：</w:t>
            </w:r>
          </w:p>
        </w:tc>
        <w:tc>
          <w:tcPr>
            <w:tcW w:w="1725" w:type="dxa"/>
            <w:noWrap w:val="0"/>
            <w:vAlign w:val="center"/>
          </w:tcPr>
          <w:p w14:paraId="1B8B0377">
            <w:pPr>
              <w:jc w:val="center"/>
              <w:rPr>
                <w:rFonts w:ascii="宋体" w:hAnsi="宋体"/>
              </w:rPr>
            </w:pPr>
            <w:r>
              <w:rPr>
                <w:rFonts w:hint="eastAsia" w:ascii="宋体" w:hAnsi="宋体"/>
              </w:rPr>
              <w:t>6个</w:t>
            </w:r>
          </w:p>
        </w:tc>
        <w:tc>
          <w:tcPr>
            <w:tcW w:w="1200" w:type="dxa"/>
            <w:noWrap w:val="0"/>
            <w:vAlign w:val="center"/>
          </w:tcPr>
          <w:p w14:paraId="136F3CE9">
            <w:pPr>
              <w:jc w:val="center"/>
              <w:rPr>
                <w:rFonts w:ascii="宋体" w:hAnsi="宋体"/>
              </w:rPr>
            </w:pPr>
            <w:r>
              <w:rPr>
                <w:rFonts w:hint="eastAsia" w:ascii="宋体" w:hAnsi="宋体"/>
              </w:rPr>
              <w:t>2</w:t>
            </w:r>
          </w:p>
        </w:tc>
        <w:tc>
          <w:tcPr>
            <w:tcW w:w="1275" w:type="dxa"/>
            <w:noWrap w:val="0"/>
            <w:vAlign w:val="center"/>
          </w:tcPr>
          <w:p w14:paraId="6D27FC2A">
            <w:pPr>
              <w:jc w:val="center"/>
              <w:rPr>
                <w:rFonts w:ascii="宋体" w:hAnsi="宋体"/>
              </w:rPr>
            </w:pPr>
            <w:r>
              <w:rPr>
                <w:rFonts w:hint="eastAsia" w:ascii="宋体" w:hAnsi="宋体"/>
              </w:rPr>
              <w:t>1</w:t>
            </w:r>
          </w:p>
        </w:tc>
        <w:tc>
          <w:tcPr>
            <w:tcW w:w="1425" w:type="dxa"/>
            <w:noWrap w:val="0"/>
            <w:vAlign w:val="center"/>
          </w:tcPr>
          <w:p w14:paraId="54D26DD6">
            <w:pPr>
              <w:jc w:val="center"/>
              <w:rPr>
                <w:rFonts w:ascii="宋体" w:hAnsi="宋体"/>
              </w:rPr>
            </w:pPr>
            <w:r>
              <w:rPr>
                <w:rFonts w:hint="eastAsia" w:ascii="宋体" w:hAnsi="宋体"/>
              </w:rPr>
              <w:t>2</w:t>
            </w:r>
          </w:p>
        </w:tc>
        <w:tc>
          <w:tcPr>
            <w:tcW w:w="1065" w:type="dxa"/>
            <w:noWrap w:val="0"/>
            <w:vAlign w:val="center"/>
          </w:tcPr>
          <w:p w14:paraId="1B1654FA">
            <w:pPr>
              <w:jc w:val="center"/>
              <w:rPr>
                <w:rFonts w:ascii="宋体" w:hAnsi="宋体"/>
              </w:rPr>
            </w:pPr>
          </w:p>
        </w:tc>
      </w:tr>
      <w:tr w14:paraId="4F85A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5" w:type="dxa"/>
            <w:gridSpan w:val="2"/>
            <w:noWrap w:val="0"/>
            <w:vAlign w:val="center"/>
          </w:tcPr>
          <w:p w14:paraId="4C2F162C">
            <w:pPr>
              <w:jc w:val="center"/>
              <w:rPr>
                <w:rFonts w:ascii="宋体" w:hAnsi="宋体"/>
              </w:rPr>
            </w:pPr>
            <w:r>
              <w:rPr>
                <w:rFonts w:hint="eastAsia" w:ascii="宋体" w:hAnsi="宋体"/>
              </w:rPr>
              <w:t>实得分数</w:t>
            </w:r>
          </w:p>
        </w:tc>
        <w:tc>
          <w:tcPr>
            <w:tcW w:w="1725" w:type="dxa"/>
            <w:noWrap w:val="0"/>
            <w:vAlign w:val="center"/>
          </w:tcPr>
          <w:p w14:paraId="47803CFF">
            <w:pPr>
              <w:jc w:val="center"/>
              <w:rPr>
                <w:rFonts w:ascii="宋体" w:hAnsi="宋体"/>
              </w:rPr>
            </w:pPr>
            <w:r>
              <w:rPr>
                <w:rFonts w:hint="eastAsia" w:ascii="宋体" w:hAnsi="宋体"/>
              </w:rPr>
              <w:t>60分</w:t>
            </w:r>
          </w:p>
        </w:tc>
        <w:tc>
          <w:tcPr>
            <w:tcW w:w="1200" w:type="dxa"/>
            <w:noWrap w:val="0"/>
            <w:vAlign w:val="center"/>
          </w:tcPr>
          <w:p w14:paraId="4FD77304">
            <w:pPr>
              <w:jc w:val="center"/>
              <w:rPr>
                <w:rFonts w:ascii="宋体" w:hAnsi="宋体"/>
              </w:rPr>
            </w:pPr>
            <w:r>
              <w:rPr>
                <w:rFonts w:hint="eastAsia" w:ascii="宋体" w:hAnsi="宋体"/>
              </w:rPr>
              <w:t>14分</w:t>
            </w:r>
          </w:p>
        </w:tc>
        <w:tc>
          <w:tcPr>
            <w:tcW w:w="1275" w:type="dxa"/>
            <w:noWrap w:val="0"/>
            <w:vAlign w:val="center"/>
          </w:tcPr>
          <w:p w14:paraId="4342AC9C">
            <w:pPr>
              <w:jc w:val="center"/>
              <w:rPr>
                <w:rFonts w:ascii="宋体" w:hAnsi="宋体"/>
              </w:rPr>
            </w:pPr>
            <w:r>
              <w:rPr>
                <w:rFonts w:hint="eastAsia" w:ascii="宋体" w:hAnsi="宋体"/>
              </w:rPr>
              <w:t>4分</w:t>
            </w:r>
          </w:p>
        </w:tc>
        <w:tc>
          <w:tcPr>
            <w:tcW w:w="1425" w:type="dxa"/>
            <w:noWrap w:val="0"/>
            <w:vAlign w:val="center"/>
          </w:tcPr>
          <w:p w14:paraId="7F01661D">
            <w:pPr>
              <w:jc w:val="center"/>
              <w:rPr>
                <w:rFonts w:ascii="宋体" w:hAnsi="宋体"/>
              </w:rPr>
            </w:pPr>
            <w:r>
              <w:rPr>
                <w:rFonts w:hint="eastAsia" w:ascii="宋体" w:hAnsi="宋体"/>
              </w:rPr>
              <w:t>2</w:t>
            </w:r>
          </w:p>
        </w:tc>
        <w:tc>
          <w:tcPr>
            <w:tcW w:w="1065" w:type="dxa"/>
            <w:noWrap w:val="0"/>
            <w:vAlign w:val="center"/>
          </w:tcPr>
          <w:p w14:paraId="3344CB86">
            <w:pPr>
              <w:jc w:val="center"/>
              <w:rPr>
                <w:rFonts w:ascii="宋体" w:hAnsi="宋体"/>
              </w:rPr>
            </w:pPr>
            <w:r>
              <w:rPr>
                <w:rFonts w:hint="eastAsia" w:ascii="宋体" w:hAnsi="宋体"/>
              </w:rPr>
              <w:t>实得总分：80分</w:t>
            </w:r>
          </w:p>
        </w:tc>
      </w:tr>
    </w:tbl>
    <w:p w14:paraId="7E841FFE">
      <w:pPr>
        <w:keepNext w:val="0"/>
        <w:keepLines w:val="0"/>
        <w:pageBreakBefore w:val="0"/>
        <w:widowControl w:val="0"/>
        <w:kinsoku/>
        <w:wordWrap/>
        <w:overflowPunct/>
        <w:topLinePunct w:val="0"/>
        <w:autoSpaceDE/>
        <w:bidi w:val="0"/>
        <w:adjustRightInd/>
        <w:snapToGrid/>
        <w:spacing w:line="560" w:lineRule="exact"/>
        <w:ind w:firstLine="643" w:firstLineChars="200"/>
        <w:textAlignment w:val="auto"/>
        <w:rPr>
          <w:rFonts w:ascii="仿宋" w:hAnsi="仿宋" w:eastAsia="仿宋"/>
          <w:sz w:val="32"/>
        </w:rPr>
      </w:pPr>
      <w:r>
        <w:rPr>
          <w:rFonts w:hint="eastAsia" w:ascii="楷体_GB2312" w:hAnsi="仿宋" w:eastAsia="楷体_GB2312"/>
          <w:b/>
          <w:sz w:val="32"/>
        </w:rPr>
        <w:t>(一)计算实得总分</w:t>
      </w:r>
    </w:p>
    <w:p w14:paraId="29C4E4A8">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ascii="仿宋" w:hAnsi="仿宋" w:eastAsia="仿宋"/>
          <w:sz w:val="32"/>
        </w:rPr>
      </w:pPr>
      <w:r>
        <w:rPr>
          <w:rFonts w:hint="eastAsia" w:ascii="仿宋" w:hAnsi="仿宋" w:eastAsia="仿宋"/>
          <w:sz w:val="32"/>
        </w:rPr>
        <w:t>实得总分=60分+14分+4分+2分=80分</w:t>
      </w:r>
    </w:p>
    <w:p w14:paraId="3F75E172">
      <w:pPr>
        <w:keepNext w:val="0"/>
        <w:keepLines w:val="0"/>
        <w:pageBreakBefore w:val="0"/>
        <w:widowControl w:val="0"/>
        <w:kinsoku/>
        <w:wordWrap/>
        <w:overflowPunct/>
        <w:topLinePunct w:val="0"/>
        <w:autoSpaceDE/>
        <w:bidi w:val="0"/>
        <w:adjustRightInd/>
        <w:snapToGrid/>
        <w:spacing w:line="560" w:lineRule="exact"/>
        <w:ind w:firstLine="643" w:firstLineChars="200"/>
        <w:textAlignment w:val="auto"/>
        <w:rPr>
          <w:rFonts w:ascii="楷体_GB2312" w:hAnsi="仿宋" w:eastAsia="楷体_GB2312"/>
          <w:b/>
          <w:sz w:val="32"/>
        </w:rPr>
      </w:pPr>
      <w:r>
        <w:rPr>
          <w:rFonts w:hint="eastAsia" w:ascii="楷体_GB2312" w:hAnsi="仿宋" w:eastAsia="楷体_GB2312"/>
          <w:b/>
          <w:sz w:val="32"/>
        </w:rPr>
        <w:t>(二)计算应得总分</w:t>
      </w:r>
    </w:p>
    <w:p w14:paraId="2CEA3FCF">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ascii="仿宋" w:hAnsi="仿宋" w:eastAsia="仿宋"/>
          <w:sz w:val="32"/>
        </w:rPr>
      </w:pPr>
      <w:r>
        <w:rPr>
          <w:rFonts w:hint="eastAsia" w:ascii="仿宋" w:hAnsi="仿宋" w:eastAsia="仿宋"/>
          <w:sz w:val="32"/>
        </w:rPr>
        <w:t>应得总分=10分×11份=110分</w:t>
      </w:r>
    </w:p>
    <w:p w14:paraId="580FB4ED">
      <w:pPr>
        <w:keepNext w:val="0"/>
        <w:keepLines w:val="0"/>
        <w:pageBreakBefore w:val="0"/>
        <w:widowControl w:val="0"/>
        <w:kinsoku/>
        <w:wordWrap/>
        <w:overflowPunct/>
        <w:topLinePunct w:val="0"/>
        <w:autoSpaceDE/>
        <w:bidi w:val="0"/>
        <w:adjustRightInd/>
        <w:snapToGrid/>
        <w:spacing w:line="560" w:lineRule="exact"/>
        <w:ind w:firstLine="643" w:firstLineChars="200"/>
        <w:textAlignment w:val="auto"/>
        <w:rPr>
          <w:rFonts w:ascii="楷体_GB2312" w:hAnsi="仿宋" w:eastAsia="楷体_GB2312"/>
          <w:b/>
          <w:sz w:val="32"/>
        </w:rPr>
      </w:pPr>
      <w:r>
        <w:rPr>
          <w:rFonts w:hint="eastAsia" w:ascii="楷体_GB2312" w:hAnsi="仿宋" w:eastAsia="楷体_GB2312"/>
          <w:b/>
          <w:sz w:val="32"/>
        </w:rPr>
        <w:t>(三)计算得分</w:t>
      </w:r>
    </w:p>
    <w:p w14:paraId="60728A9B">
      <w:pPr>
        <w:keepNext w:val="0"/>
        <w:keepLines w:val="0"/>
        <w:pageBreakBefore w:val="0"/>
        <w:widowControl w:val="0"/>
        <w:kinsoku/>
        <w:wordWrap/>
        <w:overflowPunct/>
        <w:topLinePunct w:val="0"/>
        <w:autoSpaceDE/>
        <w:bidi w:val="0"/>
        <w:adjustRightInd/>
        <w:snapToGrid/>
        <w:spacing w:line="560" w:lineRule="exact"/>
        <w:ind w:firstLine="600" w:firstLineChars="200"/>
        <w:textAlignment w:val="auto"/>
        <w:rPr>
          <w:rFonts w:ascii="仿宋" w:hAnsi="仿宋" w:eastAsia="仿宋"/>
          <w:sz w:val="30"/>
          <w:szCs w:val="30"/>
        </w:rPr>
      </w:pPr>
      <w:r>
        <w:rPr>
          <w:rFonts w:hint="eastAsia" w:ascii="仿宋" w:hAnsi="仿宋" w:eastAsia="仿宋"/>
          <w:sz w:val="30"/>
          <w:szCs w:val="30"/>
        </w:rPr>
        <w:t>得分=实得总分</w:t>
      </w:r>
      <w:r>
        <w:rPr>
          <w:rFonts w:ascii="Arial" w:hAnsi="Arial" w:eastAsia="仿宋" w:cs="Arial"/>
          <w:sz w:val="30"/>
          <w:szCs w:val="30"/>
        </w:rPr>
        <w:t>÷</w:t>
      </w:r>
      <w:r>
        <w:rPr>
          <w:rFonts w:hint="eastAsia" w:ascii="Arial" w:hAnsi="Arial" w:eastAsia="仿宋" w:cs="Arial"/>
          <w:sz w:val="30"/>
          <w:szCs w:val="30"/>
        </w:rPr>
        <w:t>应得总分</w:t>
      </w:r>
      <w:r>
        <w:rPr>
          <w:rFonts w:hint="eastAsia" w:ascii="仿宋" w:hAnsi="仿宋" w:eastAsia="仿宋"/>
          <w:sz w:val="30"/>
          <w:szCs w:val="30"/>
        </w:rPr>
        <w:t>×20分=80</w:t>
      </w:r>
      <w:r>
        <w:rPr>
          <w:rFonts w:hint="eastAsia" w:ascii="方正仿宋_GBK" w:hAnsi="方正仿宋_GBK" w:eastAsia="方正仿宋_GBK" w:cs="方正仿宋_GBK"/>
          <w:sz w:val="30"/>
          <w:szCs w:val="30"/>
        </w:rPr>
        <w:t>÷</w:t>
      </w:r>
      <w:r>
        <w:rPr>
          <w:rFonts w:hint="eastAsia" w:ascii="仿宋" w:hAnsi="仿宋" w:eastAsia="仿宋" w:cs="仿宋"/>
          <w:sz w:val="30"/>
          <w:szCs w:val="30"/>
        </w:rPr>
        <w:t>110</w:t>
      </w:r>
      <w:r>
        <w:rPr>
          <w:rFonts w:hint="eastAsia" w:ascii="仿宋" w:hAnsi="仿宋" w:eastAsia="仿宋"/>
          <w:sz w:val="30"/>
          <w:szCs w:val="30"/>
        </w:rPr>
        <w:t>×20=14.6分</w:t>
      </w:r>
    </w:p>
    <w:p w14:paraId="3104B789">
      <w:pPr>
        <w:keepNext w:val="0"/>
        <w:keepLines w:val="0"/>
        <w:pageBreakBefore w:val="0"/>
        <w:widowControl w:val="0"/>
        <w:kinsoku/>
        <w:wordWrap/>
        <w:overflowPunct/>
        <w:topLinePunct w:val="0"/>
        <w:autoSpaceDE/>
        <w:bidi w:val="0"/>
        <w:adjustRightInd/>
        <w:snapToGrid/>
        <w:spacing w:line="560" w:lineRule="exact"/>
        <w:ind w:firstLine="640" w:firstLineChars="200"/>
        <w:textAlignment w:val="auto"/>
        <w:rPr>
          <w:rFonts w:hint="default" w:ascii="宋体" w:hAnsi="宋体"/>
          <w:sz w:val="24"/>
          <w:shd w:val="clear" w:color="auto" w:fill="FFFFFF"/>
          <w:lang w:val="en-US" w:eastAsia="zh-CN"/>
        </w:rPr>
      </w:pPr>
      <w:r>
        <w:rPr>
          <w:rFonts w:hint="eastAsia" w:ascii="仿宋" w:hAnsi="仿宋" w:eastAsia="仿宋"/>
          <w:sz w:val="32"/>
        </w:rPr>
        <w:t>则，该律师的基层评价分为14.6分</w:t>
      </w:r>
    </w:p>
    <w:p w14:paraId="542FBD3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p>
    <w:sectPr>
      <w:footerReference r:id="rId6" w:type="default"/>
      <w:pgSz w:w="11906" w:h="16838"/>
      <w:pgMar w:top="2098" w:right="1474" w:bottom="1984" w:left="1587" w:header="1247" w:footer="1587" w:gutter="0"/>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BF71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1F3E65">
                          <w:pPr>
                            <w:pStyle w:val="4"/>
                            <w:rPr>
                              <w:rFonts w:hint="eastAsia" w:ascii="仿宋" w:hAnsi="仿宋" w:eastAsia="仿宋" w:cs="仿宋"/>
                              <w:sz w:val="10"/>
                              <w:szCs w:val="10"/>
                            </w:rPr>
                          </w:pPr>
                          <w:r>
                            <w:rPr>
                              <w:rFonts w:hint="eastAsia" w:ascii="仿宋" w:hAnsi="仿宋" w:eastAsia="仿宋" w:cs="仿宋"/>
                              <w:sz w:val="16"/>
                              <w:szCs w:val="16"/>
                            </w:rPr>
                            <w:fldChar w:fldCharType="begin"/>
                          </w:r>
                          <w:r>
                            <w:rPr>
                              <w:rFonts w:hint="eastAsia" w:ascii="仿宋" w:hAnsi="仿宋" w:eastAsia="仿宋" w:cs="仿宋"/>
                              <w:sz w:val="16"/>
                              <w:szCs w:val="16"/>
                            </w:rPr>
                            <w:instrText xml:space="preserve"> PAGE  \* MERGEFORMAT </w:instrText>
                          </w:r>
                          <w:r>
                            <w:rPr>
                              <w:rFonts w:hint="eastAsia" w:ascii="仿宋" w:hAnsi="仿宋" w:eastAsia="仿宋" w:cs="仿宋"/>
                              <w:sz w:val="16"/>
                              <w:szCs w:val="16"/>
                            </w:rPr>
                            <w:fldChar w:fldCharType="separate"/>
                          </w:r>
                          <w:r>
                            <w:rPr>
                              <w:rFonts w:hint="eastAsia" w:ascii="仿宋" w:hAnsi="仿宋" w:eastAsia="仿宋" w:cs="仿宋"/>
                              <w:sz w:val="16"/>
                              <w:szCs w:val="16"/>
                            </w:rPr>
                            <w:t>1</w:t>
                          </w:r>
                          <w:r>
                            <w:rPr>
                              <w:rFonts w:hint="eastAsia" w:ascii="仿宋" w:hAnsi="仿宋" w:eastAsia="仿宋" w:cs="仿宋"/>
                              <w:sz w:val="16"/>
                              <w:szCs w:val="16"/>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61F3E65">
                    <w:pPr>
                      <w:pStyle w:val="4"/>
                      <w:rPr>
                        <w:rFonts w:hint="eastAsia" w:ascii="仿宋" w:hAnsi="仿宋" w:eastAsia="仿宋" w:cs="仿宋"/>
                        <w:sz w:val="10"/>
                        <w:szCs w:val="10"/>
                      </w:rPr>
                    </w:pPr>
                    <w:r>
                      <w:rPr>
                        <w:rFonts w:hint="eastAsia" w:ascii="仿宋" w:hAnsi="仿宋" w:eastAsia="仿宋" w:cs="仿宋"/>
                        <w:sz w:val="16"/>
                        <w:szCs w:val="16"/>
                      </w:rPr>
                      <w:fldChar w:fldCharType="begin"/>
                    </w:r>
                    <w:r>
                      <w:rPr>
                        <w:rFonts w:hint="eastAsia" w:ascii="仿宋" w:hAnsi="仿宋" w:eastAsia="仿宋" w:cs="仿宋"/>
                        <w:sz w:val="16"/>
                        <w:szCs w:val="16"/>
                      </w:rPr>
                      <w:instrText xml:space="preserve"> PAGE  \* MERGEFORMAT </w:instrText>
                    </w:r>
                    <w:r>
                      <w:rPr>
                        <w:rFonts w:hint="eastAsia" w:ascii="仿宋" w:hAnsi="仿宋" w:eastAsia="仿宋" w:cs="仿宋"/>
                        <w:sz w:val="16"/>
                        <w:szCs w:val="16"/>
                      </w:rPr>
                      <w:fldChar w:fldCharType="separate"/>
                    </w:r>
                    <w:r>
                      <w:rPr>
                        <w:rFonts w:hint="eastAsia" w:ascii="仿宋" w:hAnsi="仿宋" w:eastAsia="仿宋" w:cs="仿宋"/>
                        <w:sz w:val="16"/>
                        <w:szCs w:val="16"/>
                      </w:rPr>
                      <w:t>1</w:t>
                    </w:r>
                    <w:r>
                      <w:rPr>
                        <w:rFonts w:hint="eastAsia" w:ascii="仿宋" w:hAnsi="仿宋" w:eastAsia="仿宋" w:cs="仿宋"/>
                        <w:sz w:val="16"/>
                        <w:szCs w:val="1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8D7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A30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C23CF">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29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47DCF"/>
    <w:rsid w:val="0AA0137B"/>
    <w:rsid w:val="18CB2E7B"/>
    <w:rsid w:val="25150C34"/>
    <w:rsid w:val="2AD0284B"/>
    <w:rsid w:val="2C5456A6"/>
    <w:rsid w:val="2DA541C5"/>
    <w:rsid w:val="2DAF30AB"/>
    <w:rsid w:val="39072930"/>
    <w:rsid w:val="3F42451F"/>
    <w:rsid w:val="41104E73"/>
    <w:rsid w:val="49B136DA"/>
    <w:rsid w:val="513717D6"/>
    <w:rsid w:val="6A281DA9"/>
    <w:rsid w:val="73B54E32"/>
    <w:rsid w:val="73C76291"/>
    <w:rsid w:val="79477FD1"/>
    <w:rsid w:val="7E8D1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before="100" w:beforeAutospacing="1" w:after="100" w:afterAutospacing="1"/>
      <w:ind w:left="200" w:leftChars="200"/>
    </w:pPr>
    <w:rPr>
      <w:sz w:val="32"/>
      <w:szCs w:val="32"/>
    </w:rPr>
  </w:style>
  <w:style w:type="paragraph" w:styleId="3">
    <w:name w:val="Plain Text"/>
    <w:basedOn w:val="1"/>
    <w:qFormat/>
    <w:uiPriority w:val="0"/>
    <w:rPr>
      <w:rFonts w:hint="eastAsia"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正文 New"/>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10">
    <w:name w:val="正文 New New New New New New New New New New New New New"/>
    <w:qFormat/>
    <w:uiPriority w:val="0"/>
    <w:pPr>
      <w:widowControl w:val="0"/>
      <w:jc w:val="both"/>
    </w:pPr>
    <w:rPr>
      <w:rFonts w:hint="eastAsia" w:ascii="Times New Roman" w:hAnsi="Times New Roman" w:eastAsia="宋体" w:cs="Times New Roman"/>
      <w:kern w:val="2"/>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6135</Words>
  <Characters>6268</Characters>
  <Lines>0</Lines>
  <Paragraphs>0</Paragraphs>
  <TotalTime>0</TotalTime>
  <ScaleCrop>false</ScaleCrop>
  <LinksUpToDate>false</LinksUpToDate>
  <CharactersWithSpaces>6623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2025-09-15T09:12:00Z</dcterms:created>
  <dc:creator>Administrator</dc:creator>
  <cp:lastModifiedBy>鳕</cp:lastModifiedBy>
  <cp:lastPrinted>2025-09-19T07:42:00Z</cp:lastPrinted>
  <dcterms:modified xsi:type="dcterms:W3CDTF">2025-09-24T06:43:15Z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96DDCC0C54E648DC93C9537BF02F24E5</vt:lpwstr>
  </property>
  <property fmtid="{D5CDD505-2E9C-101B-9397-08002B2CF9AE}" pid="4" name="KSOTemplateDocerSaveRecord">
    <vt:lpwstr>eyJoZGlkIjoiYWM0NDdhZjU4ZmFmZWM0NDA0ZTZlOTZmZjhiNDk1NDgiLCJ1c2VySWQiOiI1NzgyODc2OTUifQ==</vt:lpwstr>
  </property>
</Properties>
</file>