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E4D1B">
      <w:pPr>
        <w:rPr>
          <w:rFonts w:hint="eastAsia" w:ascii="仿宋_GB2312" w:hAnsi="仿宋_GB2312" w:eastAsia="仿宋_GB2312"/>
          <w:sz w:val="28"/>
          <w:szCs w:val="18"/>
        </w:rPr>
      </w:pPr>
      <w:bookmarkStart w:id="0" w:name="_GoBack"/>
      <w:bookmarkEnd w:id="0"/>
    </w:p>
    <w:p w14:paraId="249EB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韶关市浈江区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司法局</w:t>
      </w:r>
      <w:r>
        <w:rPr>
          <w:rFonts w:ascii="方正小标宋简体" w:eastAsia="方正小标宋简体"/>
          <w:sz w:val="44"/>
          <w:szCs w:val="44"/>
        </w:rPr>
        <w:t>一村（社区）</w:t>
      </w:r>
    </w:p>
    <w:p w14:paraId="6CB74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/>
          <w:sz w:val="44"/>
          <w:szCs w:val="44"/>
        </w:rPr>
        <w:t>一法律顾问工作管理办法</w:t>
      </w:r>
    </w:p>
    <w:p w14:paraId="33FD92C7">
      <w:pPr>
        <w:spacing w:line="560" w:lineRule="exact"/>
        <w:rPr>
          <w:rFonts w:hint="default"/>
        </w:rPr>
      </w:pPr>
    </w:p>
    <w:p w14:paraId="63628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第一章 总则</w:t>
      </w:r>
    </w:p>
    <w:p w14:paraId="30D68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第一条</w:t>
      </w:r>
      <w:r>
        <w:rPr>
          <w:rFonts w:ascii="仿宋_GB2312" w:eastAsia="仿宋_GB2312"/>
          <w:sz w:val="32"/>
          <w:szCs w:val="32"/>
        </w:rPr>
        <w:t xml:space="preserve"> 为加强一村（社区）一法律顾问工作的监督管理，根据《司法部关于进一步加强和规范村（居）法律顾问工作的意见》（司发[2018]5号）《广东省司法厅关于印发深化一村（社区）一法律顾问工作若干措施的通知》</w:t>
      </w:r>
      <w:r>
        <w:rPr>
          <w:rFonts w:ascii="仿宋_GB2312" w:hAnsi="仿宋_GB2312" w:eastAsia="仿宋_GB2312" w:cs="仿宋_GB2312"/>
          <w:sz w:val="32"/>
          <w:szCs w:val="32"/>
        </w:rPr>
        <w:t xml:space="preserve"> (粤司办[2021]194号)</w:t>
      </w:r>
      <w:r>
        <w:rPr>
          <w:rFonts w:ascii="仿宋_GB2312" w:eastAsia="仿宋_GB2312"/>
          <w:sz w:val="32"/>
          <w:szCs w:val="32"/>
        </w:rPr>
        <w:t>《广东省司法厅关于深化一村（社区）一法律顾问工作的若干意见》等相关文件要求，结合本区实际，制定本办法。</w:t>
      </w:r>
    </w:p>
    <w:p w14:paraId="42A55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 xml:space="preserve">第二条 </w:t>
      </w:r>
      <w:r>
        <w:rPr>
          <w:rFonts w:ascii="仿宋_GB2312" w:eastAsia="仿宋_GB2312"/>
          <w:sz w:val="32"/>
          <w:szCs w:val="32"/>
        </w:rPr>
        <w:t>韶关市浈江区村(社区)法律顾问的选聘、管理和监督等工作，适用本办法。</w:t>
      </w:r>
    </w:p>
    <w:p w14:paraId="65B75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 xml:space="preserve">第三条 </w:t>
      </w:r>
      <w:r>
        <w:rPr>
          <w:rFonts w:ascii="仿宋_GB2312" w:eastAsia="仿宋_GB2312"/>
          <w:sz w:val="32"/>
          <w:szCs w:val="32"/>
        </w:rPr>
        <w:t>韶关市浈江区司法局（以下简称区司法局）统筹协调全区村（社区）法律顾问工作，负责村（社区）法律顾问的选聘、指导、考核、监督工作；司法所负责村（社区）法律顾问的日常管理和组织协调；村（社区）组织负责法律顾问的值班监督和服务评价。</w:t>
      </w:r>
    </w:p>
    <w:p w14:paraId="5967E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第四条</w:t>
      </w:r>
      <w:r>
        <w:rPr>
          <w:rFonts w:ascii="仿宋_GB2312" w:eastAsia="仿宋_GB2312"/>
          <w:sz w:val="32"/>
          <w:szCs w:val="32"/>
        </w:rPr>
        <w:t xml:space="preserve"> 村(社区)法律顾问工作应当坚持党的领导、以人民为中心、因地制宜、便捷高效的原则。</w:t>
      </w:r>
    </w:p>
    <w:p w14:paraId="2C44E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第二章 人员选聘</w:t>
      </w:r>
    </w:p>
    <w:p w14:paraId="1546E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第五条</w:t>
      </w:r>
      <w:r>
        <w:rPr>
          <w:rFonts w:ascii="仿宋_GB2312" w:eastAsia="仿宋_GB2312"/>
          <w:sz w:val="32"/>
          <w:szCs w:val="32"/>
        </w:rPr>
        <w:t xml:space="preserve"> 选聘村(社区)法律顾问实行区司法局推荐，镇街司法所组织协调，村（社区）与律师事务所、律师双向选择确定，并最终签订法律顾问合同的方式实行。</w:t>
      </w:r>
    </w:p>
    <w:p w14:paraId="3314B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第六条</w:t>
      </w:r>
      <w:r>
        <w:rPr>
          <w:rFonts w:ascii="仿宋_GB2312" w:eastAsia="仿宋_GB2312"/>
          <w:sz w:val="32"/>
          <w:szCs w:val="32"/>
        </w:rPr>
        <w:t xml:space="preserve"> 浈江区村（社区）法律顾问的聘任条件：</w:t>
      </w:r>
    </w:p>
    <w:p w14:paraId="5A3D4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（一）拥护宪法，自觉遵守法律法规、国家政策和律师行为规范，恪守律师职业道德和执业纪律规范；</w:t>
      </w:r>
    </w:p>
    <w:p w14:paraId="74801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（二）依法取得律师执业证书并在广东省内律师事务所执业，年度考核结果为称职以上；</w:t>
      </w:r>
    </w:p>
    <w:p w14:paraId="354B0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ascii="仿宋_GB2312" w:eastAsia="仿宋_GB2312"/>
          <w:sz w:val="32"/>
          <w:szCs w:val="32"/>
        </w:rPr>
        <w:t>）未受过刑事处罚；近三年内无有效投诉记录；近两年内未受过司法行政部门的行政处罚和律师协会行业处分；</w:t>
      </w:r>
    </w:p>
    <w:p w14:paraId="3C2C1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ascii="仿宋_GB2312" w:eastAsia="仿宋_GB2312"/>
          <w:sz w:val="32"/>
          <w:szCs w:val="32"/>
        </w:rPr>
        <w:t>）公道正派，责任心强，热心公益事业；</w:t>
      </w:r>
    </w:p>
    <w:p w14:paraId="54774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ascii="仿宋_GB2312" w:eastAsia="仿宋_GB2312"/>
          <w:sz w:val="32"/>
          <w:szCs w:val="32"/>
        </w:rPr>
        <w:t>）司法行政机关认为应当符合的其他条件。</w:t>
      </w:r>
    </w:p>
    <w:p w14:paraId="210AC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为便于参加村（社区）法律服务工作事务，优先考虑在浈江区辖区内律师事务所执业的律师。</w:t>
      </w:r>
    </w:p>
    <w:p w14:paraId="09C83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第七条</w:t>
      </w:r>
      <w:r>
        <w:rPr>
          <w:rFonts w:ascii="仿宋_GB2312" w:eastAsia="仿宋_GB2312"/>
          <w:sz w:val="32"/>
          <w:szCs w:val="32"/>
        </w:rPr>
        <w:t xml:space="preserve"> 各镇街司法所应组织村（社区）与法律顾问所属执业机构签订法律顾问合同，合同内容应包括聘期、服务范围和方式、法律顾问工作补贴、各方的权利义务等内容，确保服务质效。聘期一般为一年，合同期满根据实际情况续聘或另行聘请。合同签订后村（社区）法律顾问将身份证、执业证复印件和法律顾问合同原件各一份交区司法局备案。</w:t>
      </w:r>
    </w:p>
    <w:p w14:paraId="62C7E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第八条</w:t>
      </w:r>
      <w:r>
        <w:rPr>
          <w:rFonts w:ascii="仿宋_GB2312" w:eastAsia="仿宋_GB2312"/>
          <w:sz w:val="32"/>
          <w:szCs w:val="32"/>
        </w:rPr>
        <w:t xml:space="preserve"> 村（社区）法律顾问的解聘应当符合下列情形之一：</w:t>
      </w:r>
    </w:p>
    <w:p w14:paraId="24897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1.担任村（社区）法律顾问的律师主动申请解除聘任关系，有正当理由的；</w:t>
      </w:r>
    </w:p>
    <w:p w14:paraId="4247A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2.村（社区）组织要求更换村（社区）法律顾问，有正当理由的；</w:t>
      </w:r>
    </w:p>
    <w:p w14:paraId="10485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3.村（社区）法律顾问在检查评估考核中被确定为不合格等次的；</w:t>
      </w:r>
    </w:p>
    <w:p w14:paraId="2E190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4.司法行政机关认为需要解聘的其他情形。</w:t>
      </w:r>
    </w:p>
    <w:p w14:paraId="3FFF7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村（社区）要求更换法律顾问的，应提交书面申请与情况说明及相关材料等，交由区司法局决定是否更换。决定不予更换的，说明理由，充分告知。</w:t>
      </w:r>
    </w:p>
    <w:p w14:paraId="2F36E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第九条</w:t>
      </w:r>
      <w:r>
        <w:rPr>
          <w:rFonts w:ascii="仿宋_GB2312" w:eastAsia="仿宋_GB2312"/>
          <w:sz w:val="32"/>
          <w:szCs w:val="32"/>
        </w:rPr>
        <w:t xml:space="preserve"> 因原村（社区）法律顾问被解聘或村（社区）新设、撤销、变更等事由，需选聘新的村（社区）法律顾问的，由区司法局按照“属地优先、就近服务”的原则，对备选法律顾问人员进行甄选。</w:t>
      </w:r>
    </w:p>
    <w:p w14:paraId="43E7F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每名律师担任法律顾问的村（社区）数量不得超过5个。为确保法律服务质量，已担任3个以上（含本数）村（社区）法律顾问的律师原则上不列入备选范围，优先考虑在浈江区辖区内的律师事务所执业且尚未担任村（社区）法律顾问的律师。</w:t>
      </w:r>
    </w:p>
    <w:p w14:paraId="330CA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第十条</w:t>
      </w:r>
      <w:r>
        <w:rPr>
          <w:rFonts w:ascii="仿宋_GB2312" w:eastAsia="仿宋_GB2312"/>
          <w:sz w:val="32"/>
          <w:szCs w:val="32"/>
        </w:rPr>
        <w:t xml:space="preserve"> 村（社区）法律顾问的选聘，由区司法局发出村（社区）法律顾问选聘通知。符合条件的律师经所属律师事务所同意后，在通知发布之日起5个工作日内向区司法局报名参加选聘，提交包括但不限于《律师执业证》、履历表等相关资料，由区司法局会同有关镇街司法所、村（社区）组织依据上一周期村（社区）法律顾问考核结果或律师工作实绩择优选择，统筹安排。</w:t>
      </w:r>
    </w:p>
    <w:p w14:paraId="1B583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第三章 服务内容和工作要求</w:t>
      </w:r>
    </w:p>
    <w:p w14:paraId="091B1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第十一条</w:t>
      </w:r>
      <w:r>
        <w:rPr>
          <w:rFonts w:ascii="仿宋_GB2312" w:eastAsia="仿宋_GB2312"/>
          <w:sz w:val="32"/>
          <w:szCs w:val="32"/>
        </w:rPr>
        <w:t xml:space="preserve"> 村(社区)法律顾问应提供以下服务内容:</w:t>
      </w:r>
    </w:p>
    <w:p w14:paraId="1A23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(一)为村（社区）开展“法治体检”，协助村（社区）组织起草、审查合同、协议等法律文书，制定或审核、修订自治章程、村规民约（居民公约），为基层组织依法决策、依法管理提供法律意见和建议；</w:t>
      </w:r>
    </w:p>
    <w:p w14:paraId="6B589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(二)参与村（社区）招商引资、土地征用补偿安置、基础设施建设、城乡建设拆迁、环境治理保护、基层治理等重大事项谈判、签订重要经济合同和其他重大决策事项等并提供法律意见;</w:t>
      </w:r>
    </w:p>
    <w:p w14:paraId="417C7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(三)为基层组织实施换届选举、乡村振兴、平安创建、民主法治建设、培养“法律明白人”等重点工作提供法律服务;</w:t>
      </w:r>
    </w:p>
    <w:p w14:paraId="6A770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(四)解答村(居)民日常生产生活遇到的法律问题,提供专业法律意见,代写法律文书;</w:t>
      </w:r>
    </w:p>
    <w:p w14:paraId="19DDB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(五)开展法治宣传活动,举办“乡村振兴法治课堂”等专题法治讲座,发放法治宣传资料,普及法律知识;</w:t>
      </w:r>
    </w:p>
    <w:p w14:paraId="4950F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(六)参与法律援助工作，协助困难群众申请法律援助，代理法律援助案件；</w:t>
      </w:r>
    </w:p>
    <w:p w14:paraId="38ADA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(七)协助各镇（街）、村（社区）调解组织调处各类矛盾纠纷,参与处置群体性敏感性案件，协助村（社区）完善基层人民调解组织建设，为调解员提供法律专业知识培训；</w:t>
      </w:r>
    </w:p>
    <w:p w14:paraId="72CAE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(八)协助开展综治信访维稳工作,协助基层组织依法处理涉法信访案件，引导当事人依法依规表达诉求,理性维护自身合法权益；</w:t>
      </w:r>
    </w:p>
    <w:p w14:paraId="61912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（九）司法行政部门要求承担的其他法律服务事务。</w:t>
      </w:r>
    </w:p>
    <w:p w14:paraId="6CEEC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第十二条</w:t>
      </w:r>
      <w:r>
        <w:rPr>
          <w:rFonts w:ascii="仿宋_GB2312" w:eastAsia="仿宋_GB2312"/>
          <w:sz w:val="32"/>
          <w:szCs w:val="32"/>
        </w:rPr>
        <w:t xml:space="preserve"> 村（社区）法律顾问每个月至少到村（社区）服务1天（或累计不少于8个小时），每季度至少举办1次法治讲座，及时解决村（社区）和村（居）民遇到的法律问题，有针对性做好矛盾纠纷排查工作。具体时间可与村（社区）商定，原则上相对固定，以方便村（居）民。</w:t>
      </w:r>
    </w:p>
    <w:p w14:paraId="1A204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第十三条</w:t>
      </w:r>
      <w:r>
        <w:rPr>
          <w:rFonts w:ascii="仿宋_GB2312" w:eastAsia="仿宋_GB2312"/>
          <w:sz w:val="32"/>
          <w:szCs w:val="32"/>
        </w:rPr>
        <w:t xml:space="preserve"> 村（社区）法律顾问应当邀请辖区村（居）民加入已经建立的法律顾问律师服务群，或者通过主动加入服务的村（社区）村（居）民微信群的方式，及时获悉和掌握服务村（社区）的矛盾纠纷和法律需求，针对性开展线上普法，及时解答基层群众的法律咨询，提供必要的法律帮助。</w:t>
      </w:r>
    </w:p>
    <w:p w14:paraId="74C6F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第十四条</w:t>
      </w:r>
      <w:r>
        <w:rPr>
          <w:rFonts w:ascii="仿宋_GB2312" w:eastAsia="仿宋_GB2312"/>
          <w:sz w:val="32"/>
          <w:szCs w:val="32"/>
        </w:rPr>
        <w:t xml:space="preserve"> 村(社区)法律顾问应详细了解结对村（社区）的基本情况，制定相应的法律服务计划，妥善处理服务过程中的各种关系，在服务过程中如遇到涉及群众集体诉讼或上访的案件，涉及农村重大经营决策和涉及面广、影响较大的涉法事由，涉及重大违法行为和有可能引发不稳定因素的事项，以及涉及村（社区）重大突发性事件和其他重大事项的，应及时上报给所在地司法所和区司法局。</w:t>
      </w:r>
    </w:p>
    <w:p w14:paraId="45EAE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第十五条</w:t>
      </w:r>
      <w:r>
        <w:rPr>
          <w:rFonts w:ascii="仿宋_GB2312" w:eastAsia="仿宋_GB2312"/>
          <w:sz w:val="32"/>
          <w:szCs w:val="32"/>
        </w:rPr>
        <w:t xml:space="preserve"> 村(社区)法律顾问提供法律服务后，应当按要求在一村（社区）一法律顾问工作信息管理系统内填写工作日志，及时、真实、准确、完整地记载解答法律咨询、提供法律意见、开展法治讲座、参与调解纠纷、法律援助等法律服务情况,做到精准分类、一事一记、一次一记,原则上于当月20日前完成工作日志的上传，当月服务必须当月内完成记载。 </w:t>
      </w:r>
    </w:p>
    <w:p w14:paraId="5CAE5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村(社区)法律顾问到村（社区）提供现场服务及在镇街公共法律服务工作站值班的，还应当填写公共法律服务工作台账。</w:t>
      </w:r>
    </w:p>
    <w:p w14:paraId="1530A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第十六条</w:t>
      </w:r>
      <w:r>
        <w:rPr>
          <w:rFonts w:ascii="仿宋_GB2312" w:eastAsia="仿宋_GB2312"/>
          <w:sz w:val="32"/>
          <w:szCs w:val="32"/>
        </w:rPr>
        <w:t xml:space="preserve"> 村(社区)法律顾问应当依据服务合同和执业规范,提供优质高效的法律服务:</w:t>
      </w:r>
    </w:p>
    <w:p w14:paraId="06754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一)及时快速响应。对现场或者线上咨询的一般性法律问题,应当即问即答;对重大、疑难、复杂的法律问题,应当与服务对象商定合理的准备时间,原则上2个工作日内答复;对需赶赴现场处置和提供法律意见的,不得无故拒绝,确有正当理由的,应当采取合理补救措施。</w:t>
      </w:r>
    </w:p>
    <w:p w14:paraId="352FA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(二)坚持依法处理。解答法律咨询、处理涉法事务应当以事实为依据，以法律为准绳，坚持中立第三方立场，提供合法合理合情的处理建议,指引获得法律服务的渠道、解决法律问题的途径。</w:t>
      </w:r>
    </w:p>
    <w:p w14:paraId="787E7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(三)热情文明服务。认真倾听,积极沟通,了解情况,摸清诉求,准确答复,不冷硬横推,不在问题处理完毕前离岗、挂机、离线;语气友善,语言规范,用语文明,不与服务对象发生争执、激化矛盾。</w:t>
      </w:r>
    </w:p>
    <w:p w14:paraId="7463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第十七条</w:t>
      </w:r>
      <w:r>
        <w:rPr>
          <w:rFonts w:ascii="仿宋_GB2312" w:eastAsia="仿宋_GB2312"/>
          <w:sz w:val="32"/>
          <w:szCs w:val="32"/>
        </w:rPr>
        <w:t xml:space="preserve"> 村(社区)法律顾问在服务期间应当严守执业纪律、工作纪律:</w:t>
      </w:r>
    </w:p>
    <w:p w14:paraId="792A4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(一)</w:t>
      </w:r>
      <w:r>
        <w:t xml:space="preserve"> </w:t>
      </w:r>
      <w:r>
        <w:rPr>
          <w:rFonts w:ascii="仿宋_GB2312" w:eastAsia="仿宋_GB2312"/>
          <w:sz w:val="32"/>
          <w:szCs w:val="32"/>
        </w:rPr>
        <w:t>严格遵守宪法和法律，恪守律师职业道德要求和律师执业行为规范，遵守一村（社区）一法律顾问工作相关制度和工作指引，诚实守信，勤勉尽责，依法诚信规范地开展法律服务;</w:t>
      </w:r>
    </w:p>
    <w:p w14:paraId="6B218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(二)遵守保密制度,</w:t>
      </w:r>
      <w:r>
        <w:t xml:space="preserve"> </w:t>
      </w:r>
      <w:r>
        <w:rPr>
          <w:rFonts w:ascii="仿宋_GB2312" w:eastAsia="仿宋_GB2312"/>
          <w:sz w:val="32"/>
          <w:szCs w:val="32"/>
        </w:rPr>
        <w:t>保守在工作中知悉的国家秘密、商业秘密，不得泄露当事人的隐私及委托人和其他人不愿泄露的情况和信息。但是，委托人或者其他人准备或者正在实施的危害国家安全、公共安全以及其他严重危害他人人身、财产安全的犯罪事实和信息除外;</w:t>
      </w:r>
    </w:p>
    <w:p w14:paraId="5CF2B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三)遵守廉洁规定,不收取村（居）民钱物,不向村（居）民夸大宣传、虚假宣传,不利用工作便利为所在单位、本人或者他人牟取不正当利益,不煽动、教唆村（居）民采取扰乱公共秩序、危害公共安全的方式解决争议,不接受其他当事人委托、办理与聘任单位有利益冲突的法律事务。</w:t>
      </w:r>
    </w:p>
    <w:p w14:paraId="4F28E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第四章 管理监督和履职保障</w:t>
      </w:r>
    </w:p>
    <w:p w14:paraId="62247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第十八条</w:t>
      </w:r>
      <w:r>
        <w:rPr>
          <w:rFonts w:ascii="仿宋_GB2312" w:eastAsia="仿宋_GB2312"/>
          <w:sz w:val="32"/>
          <w:szCs w:val="32"/>
        </w:rPr>
        <w:t xml:space="preserve"> 区司法局根据工作需要统一制作法律顾问公示牌、便民服务卡，各司法所应协助村（社区）做好村（社区）法律顾问信息公开工作，将公示牌悬挂在工作场所显眼位置，方便群众联系法律顾问。</w:t>
      </w:r>
    </w:p>
    <w:p w14:paraId="24102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第十九条</w:t>
      </w:r>
      <w:r>
        <w:rPr>
          <w:rFonts w:ascii="仿宋_GB2312" w:eastAsia="仿宋_GB2312"/>
          <w:sz w:val="32"/>
          <w:szCs w:val="32"/>
        </w:rPr>
        <w:t xml:space="preserve"> 区司法局公律股及各司法所应加强对村（社区）法律顾问工作的日常监督管理，定期或不定期到村（社区）开展检查,了解和掌握村(社区)法律顾问履职情况,采取工作通报、提醒谈话、批评教育等办法,督促改进工作、尽职履责。</w:t>
      </w:r>
    </w:p>
    <w:p w14:paraId="22541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第二十条</w:t>
      </w:r>
      <w:r>
        <w:rPr>
          <w:rFonts w:eastAsia="仿宋_GB2312"/>
          <w:sz w:val="32"/>
          <w:szCs w:val="32"/>
        </w:rPr>
        <w:t> </w:t>
      </w:r>
      <w:r>
        <w:rPr>
          <w:rFonts w:ascii="仿宋_GB2312" w:eastAsia="仿宋_GB2312"/>
          <w:sz w:val="32"/>
          <w:szCs w:val="32"/>
        </w:rPr>
        <w:t>区司法局制定一村（社区）一法律顾问工作检查评估实施办法，统一组织对村(社区)法律顾问履行职责情况进行半年考核，考核评定结果作为村(社区)法律顾问工作补贴发放、续聘解聘、奖惩激励的重要依据。</w:t>
      </w:r>
    </w:p>
    <w:p w14:paraId="4E640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第二十一条</w:t>
      </w:r>
      <w:r>
        <w:rPr>
          <w:rFonts w:ascii="仿宋_GB2312" w:eastAsia="仿宋_GB2312"/>
          <w:sz w:val="32"/>
          <w:szCs w:val="32"/>
        </w:rPr>
        <w:t xml:space="preserve"> 区司法局对在村（社区）法律顾问工作中表现突出、成绩优异的律师，</w:t>
      </w:r>
      <w:r>
        <w:rPr>
          <w:rFonts w:ascii="仿宋_GB2312" w:eastAsia="仿宋_GB2312"/>
          <w:color w:val="000000"/>
          <w:sz w:val="32"/>
          <w:szCs w:val="32"/>
        </w:rPr>
        <w:t>按规定予以表彰奖励；</w:t>
      </w:r>
      <w:r>
        <w:rPr>
          <w:rFonts w:ascii="仿宋_GB2312" w:eastAsia="仿宋_GB2312"/>
          <w:sz w:val="32"/>
          <w:szCs w:val="32"/>
        </w:rPr>
        <w:t>对在村（社区）法律顾问工作中消极应付、考核评估结果为合格及以下的律师，视情形给予提前解聘处理，并上报市司法局，由市司法局将名单报送省司法厅记入其个人不良记录档案，并对考核不合格的法律顾问予以扣减相应的工作补贴。</w:t>
      </w:r>
    </w:p>
    <w:p w14:paraId="70512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第二十二条</w:t>
      </w:r>
      <w:r>
        <w:rPr>
          <w:rFonts w:ascii="仿宋_GB2312" w:eastAsia="仿宋_GB2312"/>
          <w:sz w:val="32"/>
          <w:szCs w:val="32"/>
        </w:rPr>
        <w:t xml:space="preserve"> 区司法局定期召开浈江区一村（社区）一法律顾问工作联席会议，协调组织、宣传、政法、民政、财政、农业等部门或者机构，推动村（社区）法律顾问工作的开展。</w:t>
      </w:r>
    </w:p>
    <w:p w14:paraId="52121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镇街司法所应当协调所在镇人民政府或街道办事处和村（社区）组织,支持村(社区)法律顾问履行职责,提供必要的场地、设施,协同开展法治宣传、处理信访案件、调处矛盾纠纷等工作。</w:t>
      </w:r>
    </w:p>
    <w:p w14:paraId="6CE87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村（社区)法律顾问所在的律师事务所应当对法律顾问履行职责提供指导、监督和帮助。</w:t>
      </w:r>
    </w:p>
    <w:p w14:paraId="6E34E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第五章 附则</w:t>
      </w:r>
    </w:p>
    <w:p w14:paraId="6F466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第二十三条</w:t>
      </w:r>
      <w:r>
        <w:rPr>
          <w:rFonts w:ascii="仿宋_GB2312" w:eastAsia="仿宋_GB2312"/>
          <w:sz w:val="32"/>
          <w:szCs w:val="32"/>
        </w:rPr>
        <w:t xml:space="preserve"> 本办法自202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ascii="仿宋_GB2312" w:eastAsia="仿宋_GB2312"/>
          <w:sz w:val="32"/>
          <w:szCs w:val="32"/>
        </w:rPr>
        <w:t>日起施行，由区司法局负责解释，有效期3年。</w:t>
      </w:r>
    </w:p>
    <w:p w14:paraId="5C429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1247" w:footer="1587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E37F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C8CE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9C8CE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83F3B"/>
    <w:rsid w:val="0AA0137B"/>
    <w:rsid w:val="12612E3B"/>
    <w:rsid w:val="25150C34"/>
    <w:rsid w:val="2C5456A6"/>
    <w:rsid w:val="2DA541C5"/>
    <w:rsid w:val="39072930"/>
    <w:rsid w:val="3F42451F"/>
    <w:rsid w:val="41104E73"/>
    <w:rsid w:val="49B136DA"/>
    <w:rsid w:val="513717D6"/>
    <w:rsid w:val="682E1A1C"/>
    <w:rsid w:val="73C76291"/>
    <w:rsid w:val="79477FD1"/>
    <w:rsid w:val="7A5B4026"/>
    <w:rsid w:val="7E8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 w:val="32"/>
      <w:szCs w:val="32"/>
    </w:rPr>
  </w:style>
  <w:style w:type="paragraph" w:styleId="3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 New New New New New New New New New New New New New"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4227</Words>
  <Characters>4263</Characters>
  <Lines>0</Lines>
  <Paragraphs>0</Paragraphs>
  <TotalTime>0</TotalTime>
  <ScaleCrop>false</ScaleCrop>
  <LinksUpToDate>false</LinksUpToDate>
  <CharactersWithSpaces>4427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2025-09-15T09:12:00Z</dcterms:created>
  <dc:creator>Administrator</dc:creator>
  <cp:lastModifiedBy>鳕</cp:lastModifiedBy>
  <cp:lastPrinted>2025-09-19T07:42:00Z</cp:lastPrinted>
  <dcterms:modified xsi:type="dcterms:W3CDTF">2025-09-24T03:17:02Z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96DDCC0C54E648DC93C9537BF02F24E5</vt:lpwstr>
  </property>
  <property fmtid="{D5CDD505-2E9C-101B-9397-08002B2CF9AE}" pid="4" name="KSOTemplateDocerSaveRecord">
    <vt:lpwstr>eyJoZGlkIjoiYWM0NDdhZjU4ZmFmZWM0NDA0ZTZlOTZmZjhiNDk1NDgiLCJ1c2VySWQiOiI1NzgyODc2OTUifQ==</vt:lpwstr>
  </property>
</Properties>
</file>