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44"/>
          <w:szCs w:val="44"/>
          <w:lang w:eastAsia="zh-CN"/>
        </w:rPr>
      </w:pPr>
    </w:p>
    <w:p>
      <w:pPr>
        <w:jc w:val="center"/>
        <w:rPr>
          <w:rFonts w:hint="eastAsia" w:ascii="仿宋" w:hAnsi="仿宋" w:eastAsia="仿宋" w:cs="仿宋"/>
          <w:b/>
          <w:bCs/>
          <w:sz w:val="44"/>
          <w:szCs w:val="44"/>
          <w:lang w:eastAsia="zh-CN"/>
        </w:rPr>
      </w:pPr>
    </w:p>
    <w:p>
      <w:pPr>
        <w:jc w:val="center"/>
        <w:rPr>
          <w:rFonts w:hint="eastAsia" w:ascii="仿宋" w:hAnsi="仿宋" w:eastAsia="仿宋" w:cs="仿宋"/>
          <w:b/>
          <w:bCs/>
          <w:sz w:val="44"/>
          <w:szCs w:val="44"/>
        </w:rPr>
      </w:pPr>
      <w:r>
        <w:rPr>
          <w:rFonts w:hint="eastAsia" w:ascii="仿宋" w:hAnsi="仿宋" w:eastAsia="仿宋" w:cs="仿宋"/>
          <w:b/>
          <w:bCs/>
          <w:sz w:val="44"/>
          <w:szCs w:val="44"/>
          <w:lang w:eastAsia="zh-CN"/>
        </w:rPr>
        <w:t>韶关市浈江区卫生健康系统</w:t>
      </w:r>
      <w:r>
        <w:rPr>
          <w:rFonts w:hint="eastAsia" w:ascii="仿宋" w:hAnsi="仿宋" w:eastAsia="仿宋" w:cs="仿宋"/>
          <w:b/>
          <w:bCs/>
          <w:sz w:val="44"/>
          <w:szCs w:val="44"/>
        </w:rPr>
        <w:t>突发公共卫生</w:t>
      </w:r>
    </w:p>
    <w:p>
      <w:pPr>
        <w:jc w:val="center"/>
        <w:rPr>
          <w:rFonts w:hint="eastAsia" w:ascii="仿宋" w:hAnsi="仿宋" w:eastAsia="仿宋" w:cs="仿宋"/>
          <w:b/>
          <w:bCs/>
          <w:sz w:val="44"/>
          <w:szCs w:val="44"/>
        </w:rPr>
      </w:pPr>
      <w:r>
        <w:rPr>
          <w:rFonts w:hint="eastAsia" w:ascii="仿宋" w:hAnsi="仿宋" w:eastAsia="仿宋" w:cs="仿宋"/>
          <w:b/>
          <w:bCs/>
          <w:sz w:val="44"/>
          <w:szCs w:val="44"/>
        </w:rPr>
        <w:t>事件应急物资储备方案</w:t>
      </w:r>
    </w:p>
    <w:p>
      <w:pPr>
        <w:rPr>
          <w:rFonts w:hint="eastAsia" w:ascii="仿宋" w:hAnsi="仿宋" w:eastAsia="仿宋" w:cs="仿宋"/>
          <w:sz w:val="32"/>
          <w:szCs w:val="32"/>
        </w:rPr>
      </w:pPr>
    </w:p>
    <w:p>
      <w:pPr>
        <w:rPr>
          <w:rFonts w:hint="eastAsia" w:ascii="仿宋" w:hAnsi="仿宋" w:eastAsia="仿宋" w:cs="仿宋"/>
          <w:sz w:val="32"/>
          <w:szCs w:val="32"/>
          <w:lang w:eastAsia="zh-CN"/>
        </w:rPr>
      </w:pPr>
      <w:r>
        <w:rPr>
          <w:rFonts w:hint="eastAsia" w:ascii="仿宋" w:hAnsi="仿宋" w:eastAsia="仿宋" w:cs="仿宋"/>
          <w:sz w:val="32"/>
          <w:szCs w:val="32"/>
        </w:rPr>
        <w:t>各</w:t>
      </w:r>
      <w:r>
        <w:rPr>
          <w:rFonts w:hint="eastAsia" w:ascii="仿宋" w:hAnsi="仿宋" w:eastAsia="仿宋" w:cs="仿宋"/>
          <w:sz w:val="32"/>
          <w:szCs w:val="32"/>
          <w:lang w:eastAsia="zh-CN"/>
        </w:rPr>
        <w:t>基层医疗机构：</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为进一步</w:t>
      </w:r>
      <w:r>
        <w:rPr>
          <w:rFonts w:hint="eastAsia" w:ascii="仿宋" w:hAnsi="仿宋" w:eastAsia="仿宋" w:cs="仿宋"/>
          <w:sz w:val="32"/>
          <w:szCs w:val="32"/>
          <w:lang w:eastAsia="zh-CN"/>
        </w:rPr>
        <w:t>加强我区卫生健康系统突发公共卫生应急物资储备工作，</w:t>
      </w:r>
      <w:r>
        <w:rPr>
          <w:rFonts w:hint="eastAsia" w:ascii="仿宋" w:hAnsi="仿宋" w:eastAsia="仿宋" w:cs="仿宋"/>
          <w:sz w:val="32"/>
          <w:szCs w:val="32"/>
        </w:rPr>
        <w:t>健</w:t>
      </w:r>
      <w:r>
        <w:rPr>
          <w:rFonts w:hint="eastAsia" w:ascii="仿宋" w:hAnsi="仿宋" w:eastAsia="仿宋" w:cs="仿宋"/>
          <w:sz w:val="32"/>
          <w:szCs w:val="32"/>
          <w:lang w:eastAsia="zh-CN"/>
        </w:rPr>
        <w:t>立和</w:t>
      </w:r>
      <w:r>
        <w:rPr>
          <w:rFonts w:hint="eastAsia" w:ascii="仿宋" w:hAnsi="仿宋" w:eastAsia="仿宋" w:cs="仿宋"/>
          <w:sz w:val="32"/>
          <w:szCs w:val="32"/>
        </w:rPr>
        <w:t>完善我</w:t>
      </w:r>
      <w:r>
        <w:rPr>
          <w:rFonts w:hint="eastAsia" w:ascii="仿宋" w:hAnsi="仿宋" w:eastAsia="仿宋" w:cs="仿宋"/>
          <w:sz w:val="32"/>
          <w:szCs w:val="32"/>
          <w:lang w:eastAsia="zh-CN"/>
        </w:rPr>
        <w:t>区</w:t>
      </w:r>
      <w:r>
        <w:rPr>
          <w:rFonts w:hint="eastAsia" w:ascii="仿宋" w:hAnsi="仿宋" w:eastAsia="仿宋" w:cs="仿宋"/>
          <w:sz w:val="32"/>
          <w:szCs w:val="32"/>
        </w:rPr>
        <w:t>卫生健康系统应急物资储备体系</w:t>
      </w:r>
      <w:r>
        <w:rPr>
          <w:rFonts w:hint="eastAsia" w:ascii="仿宋" w:hAnsi="仿宋" w:eastAsia="仿宋" w:cs="仿宋"/>
          <w:sz w:val="32"/>
          <w:szCs w:val="32"/>
          <w:lang w:eastAsia="zh-CN"/>
        </w:rPr>
        <w:t>，降低突发公共事件衍生的公共卫生健康危害，特制定我区卫生健康系统应急物资部门储备方案。</w:t>
      </w:r>
    </w:p>
    <w:p>
      <w:pPr>
        <w:numPr>
          <w:ilvl w:val="0"/>
          <w:numId w:val="1"/>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总体目标</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为</w:t>
      </w:r>
      <w:r>
        <w:rPr>
          <w:rFonts w:hint="eastAsia" w:ascii="仿宋" w:hAnsi="仿宋" w:eastAsia="仿宋" w:cs="仿宋"/>
          <w:sz w:val="32"/>
          <w:szCs w:val="32"/>
        </w:rPr>
        <w:t>充分认识做好卫生应急物资储备工作的重要意义，按照“宁可备而不用，不可用而不备”原则做好卫生应急物资储备工作。</w:t>
      </w:r>
      <w:r>
        <w:rPr>
          <w:rFonts w:hint="eastAsia" w:ascii="仿宋" w:hAnsi="仿宋" w:eastAsia="仿宋" w:cs="仿宋"/>
          <w:sz w:val="32"/>
          <w:szCs w:val="32"/>
          <w:lang w:eastAsia="zh-CN"/>
        </w:rPr>
        <w:t>完善规模适度、结构合理管理科学、运行高效的应急物资储备体系，突发公共卫生事件响应期间按照不少于</w:t>
      </w:r>
      <w:r>
        <w:rPr>
          <w:rFonts w:hint="eastAsia" w:ascii="仿宋" w:hAnsi="仿宋" w:eastAsia="仿宋" w:cs="仿宋"/>
          <w:sz w:val="32"/>
          <w:szCs w:val="32"/>
          <w:lang w:val="en-US" w:eastAsia="zh-CN"/>
        </w:rPr>
        <w:t>30天的物资消耗量进行储备，有效满足突发公共卫生事件处置的需要。</w:t>
      </w:r>
    </w:p>
    <w:p>
      <w:pPr>
        <w:numPr>
          <w:ilvl w:val="0"/>
          <w:numId w:val="1"/>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结合实际统筹规划，落实储备责任</w:t>
      </w:r>
    </w:p>
    <w:p>
      <w:pPr>
        <w:numPr>
          <w:ilvl w:val="0"/>
          <w:numId w:val="0"/>
        </w:numPr>
        <w:ind w:left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各医疗机构结合辖区人口数、经济发展规模、社会发展</w:t>
      </w:r>
    </w:p>
    <w:p>
      <w:pPr>
        <w:numPr>
          <w:ilvl w:val="0"/>
          <w:numId w:val="0"/>
        </w:num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状况、突发公共卫生事件发生情况等因素，合理确定各单位的储备量，补充储备品种，加大对辖区应急物资储备的投入。各医疗卫生机构负责储备本单位应对和处置突发公共卫生事件所需的专业应急物资和应急处置装备。医疗机构物资药品储备量原则上应满足30天满负荷运转需要。</w:t>
      </w:r>
    </w:p>
    <w:p>
      <w:pPr>
        <w:numPr>
          <w:ilvl w:val="0"/>
          <w:numId w:val="1"/>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加强科学管理物资</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各医疗机构要合理确定公共卫生应急物资储备库规模，因地制宜，解决存储场所。做好物资出入库登记并定期盘点，及时预测和保障最低储备库存。</w:t>
      </w:r>
    </w:p>
    <w:p>
      <w:pPr>
        <w:numPr>
          <w:ilvl w:val="0"/>
          <w:numId w:val="1"/>
        </w:num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加强督导检查</w:t>
      </w:r>
    </w:p>
    <w:p>
      <w:pPr>
        <w:numPr>
          <w:ilvl w:val="0"/>
          <w:numId w:val="0"/>
        </w:numPr>
        <w:ind w:left="0" w:leftChars="0" w:firstLine="419" w:firstLineChars="131"/>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应急物资的储备情况，种类齐全、数量、质量是否达到最低储备量将纳入医疗卫生机构绩效考核指标。对应急物资储备工作不重视的，将全系统通报批评，对造成耽误突发事件应急处置的，依法追究责任。</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卫生健康行政部门突发公共卫生事件应急物资储备最低储备指导目录表</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2、医疗救治</w:t>
      </w:r>
      <w:r>
        <w:rPr>
          <w:rFonts w:hint="eastAsia" w:ascii="仿宋" w:hAnsi="仿宋" w:eastAsia="仿宋" w:cs="仿宋"/>
          <w:sz w:val="32"/>
          <w:szCs w:val="32"/>
        </w:rPr>
        <w:t>机构突发公共卫生事件应急物资储备最低储备指导目录表</w:t>
      </w:r>
      <w:bookmarkStart w:id="0" w:name="_GoBack"/>
      <w:bookmarkEnd w:id="0"/>
    </w:p>
    <w:p>
      <w:pPr>
        <w:ind w:firstLine="4160" w:firstLineChars="1300"/>
        <w:rPr>
          <w:rFonts w:hint="eastAsia" w:ascii="仿宋" w:hAnsi="仿宋" w:eastAsia="仿宋" w:cs="仿宋"/>
          <w:sz w:val="32"/>
          <w:szCs w:val="32"/>
          <w:lang w:eastAsia="zh-CN"/>
        </w:rPr>
      </w:pPr>
    </w:p>
    <w:p>
      <w:pPr>
        <w:ind w:firstLine="4160" w:firstLineChars="1300"/>
        <w:rPr>
          <w:rFonts w:hint="eastAsia" w:ascii="仿宋" w:hAnsi="仿宋" w:eastAsia="仿宋" w:cs="仿宋"/>
          <w:sz w:val="32"/>
          <w:szCs w:val="32"/>
          <w:lang w:eastAsia="zh-CN"/>
        </w:rPr>
      </w:pPr>
    </w:p>
    <w:p>
      <w:pPr>
        <w:ind w:firstLine="4160" w:firstLineChars="1300"/>
        <w:rPr>
          <w:rFonts w:hint="eastAsia" w:ascii="仿宋" w:hAnsi="仿宋" w:eastAsia="仿宋" w:cs="仿宋"/>
          <w:sz w:val="32"/>
          <w:szCs w:val="32"/>
          <w:lang w:eastAsia="zh-CN"/>
        </w:rPr>
      </w:pPr>
      <w:r>
        <w:rPr>
          <w:rFonts w:hint="eastAsia" w:ascii="仿宋" w:hAnsi="仿宋" w:eastAsia="仿宋" w:cs="仿宋"/>
          <w:sz w:val="32"/>
          <w:szCs w:val="32"/>
          <w:lang w:eastAsia="zh-CN"/>
        </w:rPr>
        <w:t>韶关市浈江区卫生健康局</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2022年1月24日</w:t>
      </w:r>
    </w:p>
    <w:p>
      <w:pPr>
        <w:rPr>
          <w:rFonts w:hint="eastAsia" w:ascii="仿宋" w:hAnsi="仿宋" w:eastAsia="仿宋" w:cs="仿宋"/>
          <w:sz w:val="32"/>
          <w:szCs w:val="32"/>
          <w:lang w:val="en-US" w:eastAsia="zh-CN"/>
        </w:rPr>
      </w:pPr>
    </w:p>
    <w:p>
      <w:pPr>
        <w:jc w:val="center"/>
        <w:rPr>
          <w:rFonts w:hint="eastAsia" w:ascii="方正小标宋简体" w:hAnsi="方正小标宋简体" w:eastAsia="方正小标宋简体" w:cs="方正小标宋简体"/>
          <w:b/>
          <w:bCs/>
          <w:sz w:val="44"/>
          <w:szCs w:val="44"/>
          <w:lang w:val="en-US" w:eastAsia="zh-CN"/>
        </w:rPr>
      </w:pPr>
      <w:r>
        <w:rPr>
          <w:rFonts w:hint="eastAsia" w:ascii="仿宋" w:hAnsi="仿宋" w:eastAsia="仿宋" w:cs="仿宋"/>
          <w:b/>
          <w:bCs/>
          <w:sz w:val="44"/>
          <w:szCs w:val="44"/>
        </w:rPr>
        <w:t>卫生健康行政部门突发公共卫生事件应急物资储备最低储备指导目录表</w:t>
      </w:r>
    </w:p>
    <w:p>
      <w:pPr>
        <w:rPr>
          <w:rFonts w:hint="default"/>
          <w:lang w:val="en-US" w:eastAsia="zh-CN"/>
        </w:rPr>
      </w:pPr>
      <w:r>
        <w:rPr>
          <w:rFonts w:hint="eastAsia"/>
          <w:lang w:val="en-US" w:eastAsia="zh-CN"/>
        </w:rPr>
        <w:t xml:space="preserve">                                                                 </w:t>
      </w:r>
    </w:p>
    <w:tbl>
      <w:tblPr>
        <w:tblStyle w:val="2"/>
        <w:tblW w:w="80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0"/>
        <w:gridCol w:w="815"/>
        <w:gridCol w:w="2563"/>
        <w:gridCol w:w="1308"/>
        <w:gridCol w:w="1308"/>
        <w:gridCol w:w="13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1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物资种类</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物资名称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县本级</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防护物资</w:t>
            </w: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一次性医用防护服</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一次性手术衣</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防护眼镜</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防护面屏</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医用防护口罩（N95或同等级别口罩</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一次性医用外科口罩</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7</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额温枪</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8</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消毒产品</w:t>
            </w: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手动消毒器</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9</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超低容量喷雾器</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燃油喷雾器</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电动气溶胶喷雾器</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热雾机或冷雾机</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喷粉器</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含氯消毒剂</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15</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杀虫剂</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升</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灭鼠药毒饵</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KG</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17</w:t>
            </w:r>
          </w:p>
        </w:tc>
        <w:tc>
          <w:tcPr>
            <w:tcW w:w="81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采样耗材</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采样管</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支</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必备</w:t>
            </w:r>
          </w:p>
        </w:tc>
      </w:tr>
    </w:tbl>
    <w:p>
      <w:pPr>
        <w:jc w:val="both"/>
        <w:rPr>
          <w:rFonts w:hint="eastAsia" w:ascii="仿宋" w:hAnsi="仿宋" w:eastAsia="仿宋" w:cs="仿宋"/>
          <w:b/>
          <w:bCs/>
          <w:sz w:val="44"/>
          <w:szCs w:val="44"/>
          <w:lang w:eastAsia="zh-CN"/>
        </w:rPr>
      </w:pPr>
    </w:p>
    <w:p>
      <w:pPr>
        <w:jc w:val="center"/>
        <w:rPr>
          <w:rFonts w:hint="eastAsia" w:ascii="仿宋" w:hAnsi="仿宋" w:eastAsia="仿宋" w:cs="仿宋"/>
          <w:b/>
          <w:bCs/>
          <w:sz w:val="44"/>
          <w:szCs w:val="44"/>
        </w:rPr>
      </w:pPr>
      <w:r>
        <w:rPr>
          <w:rFonts w:hint="eastAsia" w:ascii="仿宋" w:hAnsi="仿宋" w:eastAsia="仿宋" w:cs="仿宋"/>
          <w:b/>
          <w:bCs/>
          <w:sz w:val="44"/>
          <w:szCs w:val="44"/>
          <w:lang w:eastAsia="zh-CN"/>
        </w:rPr>
        <w:t>医疗救治机构</w:t>
      </w:r>
      <w:r>
        <w:rPr>
          <w:rFonts w:hint="eastAsia" w:ascii="仿宋" w:hAnsi="仿宋" w:eastAsia="仿宋" w:cs="仿宋"/>
          <w:b/>
          <w:bCs/>
          <w:sz w:val="44"/>
          <w:szCs w:val="44"/>
        </w:rPr>
        <w:t>突发公共卫生事件应急物资储备最低储备指导目录表</w:t>
      </w:r>
    </w:p>
    <w:p>
      <w:pPr>
        <w:jc w:val="center"/>
        <w:rPr>
          <w:rFonts w:hint="eastAsia" w:ascii="仿宋" w:hAnsi="仿宋" w:eastAsia="仿宋" w:cs="仿宋"/>
          <w:b/>
          <w:bCs/>
          <w:sz w:val="44"/>
          <w:szCs w:val="44"/>
          <w:lang w:val="en-US" w:eastAsia="zh-CN"/>
        </w:rPr>
      </w:pPr>
    </w:p>
    <w:p>
      <w:pPr>
        <w:rPr>
          <w:rFonts w:hint="default"/>
          <w:lang w:val="en-US" w:eastAsia="zh-CN"/>
        </w:rPr>
      </w:pPr>
      <w:r>
        <w:rPr>
          <w:rFonts w:hint="eastAsia"/>
          <w:lang w:val="en-US" w:eastAsia="zh-CN"/>
        </w:rPr>
        <w:t xml:space="preserve">                                                                 </w:t>
      </w:r>
    </w:p>
    <w:tbl>
      <w:tblPr>
        <w:tblStyle w:val="2"/>
        <w:tblW w:w="80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0"/>
        <w:gridCol w:w="815"/>
        <w:gridCol w:w="2563"/>
        <w:gridCol w:w="1308"/>
        <w:gridCol w:w="1528"/>
        <w:gridCol w:w="10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1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物资种类</w:t>
            </w:r>
          </w:p>
        </w:tc>
        <w:tc>
          <w:tcPr>
            <w:tcW w:w="2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物资名称</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乡镇卫生院或社区服务中心</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防护物资</w:t>
            </w: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一次性医用防护服</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一次性手术衣</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防护眼镜</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25</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防护面屏</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15</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医用防护口罩（N95或同等级别口罩</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200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一次性医用外科口罩</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7</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额温枪</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8</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医疗器械</w:t>
            </w: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测温仪</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根据实际</w:t>
            </w:r>
          </w:p>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0"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9</w:t>
            </w: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256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制氧机</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lang w:val="en-US" w:eastAsia="zh-CN"/>
              </w:rPr>
              <w:t>5</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中心制氧能力不足等特殊情况下配置</w:t>
            </w:r>
          </w:p>
        </w:tc>
      </w:tr>
    </w:tbl>
    <w:p>
      <w:pPr>
        <w:ind w:firstLine="640" w:firstLineChars="200"/>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4FA6D2"/>
    <w:multiLevelType w:val="singleLevel"/>
    <w:tmpl w:val="4D4FA6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4NDk2OTRhYjkwNzg0N2E0NTBlMGJlYmJiYmJmNTQifQ=="/>
  </w:docVars>
  <w:rsids>
    <w:rsidRoot w:val="5DAA120C"/>
    <w:rsid w:val="18F44282"/>
    <w:rsid w:val="1939093A"/>
    <w:rsid w:val="216661AE"/>
    <w:rsid w:val="2471058A"/>
    <w:rsid w:val="575260D5"/>
    <w:rsid w:val="5DAA120C"/>
    <w:rsid w:val="62934EB0"/>
    <w:rsid w:val="69C12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1115</Words>
  <Characters>1173</Characters>
  <Lines>0</Lines>
  <Paragraphs>0</Paragraphs>
  <TotalTime>32</TotalTime>
  <ScaleCrop>false</ScaleCrop>
  <LinksUpToDate>false</LinksUpToDate>
  <CharactersWithSpaces>1337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2022-06-23T08:53:00Z</dcterms:created>
  <dc:creator>Administrator</dc:creator>
  <cp:lastModifiedBy>Administrator</cp:lastModifiedBy>
  <dcterms:modified xsi:type="dcterms:W3CDTF">2022-06-24T03:10:17Z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6902DACD2A37430082A0B9DBBD231729</vt:lpwstr>
  </property>
</Properties>
</file>