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Style w:val="6"/>
          <w:rFonts w:hint="eastAsia" w:eastAsia="黑体"/>
          <w:b/>
          <w:bCs/>
          <w:spacing w:val="0"/>
          <w:highlight w:val="none"/>
          <w:lang w:eastAsia="zh-CN"/>
        </w:rPr>
      </w:pPr>
      <w:bookmarkStart w:id="0" w:name="_GoBack"/>
      <w:bookmarkEnd w:id="0"/>
    </w:p>
    <w:p>
      <w:pPr>
        <w:autoSpaceDE w:val="0"/>
        <w:autoSpaceDN w:val="0"/>
        <w:adjustRightInd w:val="0"/>
        <w:jc w:val="center"/>
        <w:rPr>
          <w:rStyle w:val="6"/>
          <w:rFonts w:hint="eastAsia" w:eastAsia="黑体"/>
          <w:b/>
          <w:bCs/>
          <w:spacing w:val="0"/>
          <w:highlight w:val="none"/>
          <w:lang w:eastAsia="zh-CN"/>
        </w:rPr>
      </w:pPr>
    </w:p>
    <w:p>
      <w:pPr>
        <w:autoSpaceDE w:val="0"/>
        <w:autoSpaceDN w:val="0"/>
        <w:adjustRightInd w:val="0"/>
        <w:jc w:val="center"/>
        <w:rPr>
          <w:rStyle w:val="6"/>
          <w:rFonts w:hint="eastAsia" w:eastAsia="黑体"/>
          <w:b/>
          <w:bCs/>
          <w:spacing w:val="0"/>
          <w:highlight w:val="none"/>
          <w:lang w:eastAsia="zh-CN"/>
        </w:rPr>
      </w:pPr>
      <w:r>
        <w:rPr>
          <w:rStyle w:val="6"/>
          <w:rFonts w:hint="eastAsia" w:eastAsia="黑体"/>
          <w:b/>
          <w:bCs/>
          <w:spacing w:val="0"/>
          <w:highlight w:val="none"/>
          <w:lang w:eastAsia="zh-CN"/>
        </w:rPr>
        <w:t>列入社会组织严重违法失信名单公告</w:t>
      </w:r>
    </w:p>
    <w:p>
      <w:pPr>
        <w:autoSpaceDE w:val="0"/>
        <w:autoSpaceDN w:val="0"/>
        <w:adjustRightInd w:val="0"/>
        <w:jc w:val="center"/>
        <w:rPr>
          <w:rStyle w:val="6"/>
          <w:rFonts w:hint="eastAsia" w:eastAsia="黑体"/>
          <w:lang w:eastAsia="zh-CN"/>
        </w:rPr>
      </w:pPr>
    </w:p>
    <w:p>
      <w:pPr>
        <w:autoSpaceDE w:val="0"/>
        <w:autoSpaceDN w:val="0"/>
        <w:adjustRightInd w:val="0"/>
        <w:spacing w:line="560" w:lineRule="exact"/>
        <w:ind w:firstLine="643" w:firstLineChars="201"/>
        <w:jc w:val="both"/>
        <w:rPr>
          <w:rFonts w:hint="eastAsia" w:eastAsia="仿宋_GB2312"/>
          <w:color w:val="000000"/>
          <w:sz w:val="32"/>
          <w:szCs w:val="32"/>
          <w:u w:val="none" w:color="auto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ind w:firstLine="643" w:firstLineChars="201"/>
        <w:jc w:val="both"/>
        <w:rPr>
          <w:rFonts w:hint="eastAsia" w:eastAsia="仿宋_GB2312"/>
          <w:color w:val="000000"/>
          <w:kern w:val="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  <w:u w:val="none" w:color="auto"/>
          <w:lang w:val="en-US" w:eastAsia="zh-CN"/>
        </w:rPr>
        <w:t>经调查，</w:t>
      </w:r>
      <w:r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韶关市浈江区十里亭镇金凤坪村白石坑公益性墓地</w:t>
      </w:r>
      <w:r>
        <w:rPr>
          <w:rFonts w:hint="eastAsia" w:eastAsia="仿宋_GB2312"/>
          <w:color w:val="000000"/>
          <w:sz w:val="32"/>
          <w:szCs w:val="32"/>
          <w:u w:val="none"/>
          <w:lang w:val="en-US" w:eastAsia="zh-CN"/>
        </w:rPr>
        <w:t>存在</w:t>
      </w:r>
      <w:r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超章程范围经营活动</w:t>
      </w:r>
      <w:r>
        <w:rPr>
          <w:rFonts w:hint="eastAsia" w:eastAsia="仿宋_GB2312"/>
          <w:color w:val="000000"/>
          <w:sz w:val="32"/>
          <w:szCs w:val="32"/>
        </w:rPr>
        <w:t>的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情形</w:t>
      </w:r>
      <w:r>
        <w:rPr>
          <w:rFonts w:hint="eastAsia" w:eastAsia="仿宋_GB2312"/>
          <w:color w:val="000000"/>
          <w:sz w:val="32"/>
          <w:szCs w:val="32"/>
        </w:rPr>
        <w:t>，</w:t>
      </w:r>
      <w:r>
        <w:rPr>
          <w:rFonts w:hint="eastAsia" w:eastAsia="仿宋_GB2312"/>
          <w:color w:val="000000"/>
          <w:sz w:val="32"/>
          <w:szCs w:val="32"/>
          <w:highlight w:val="none"/>
        </w:rPr>
        <w:t>违反了</w:t>
      </w:r>
      <w:r>
        <w:rPr>
          <w:rFonts w:hint="eastAsia" w:eastAsia="仿宋_GB2312"/>
          <w:color w:val="000000"/>
          <w:sz w:val="32"/>
          <w:szCs w:val="32"/>
          <w:highlight w:val="none"/>
          <w:u w:val="none" w:color="auto"/>
          <w:lang w:eastAsia="zh-CN"/>
        </w:rPr>
        <w:t>《社会组织信用信息管理办法》</w:t>
      </w:r>
      <w:r>
        <w:rPr>
          <w:rFonts w:hint="eastAsia" w:eastAsia="仿宋_GB2312"/>
          <w:color w:val="000000"/>
          <w:sz w:val="32"/>
          <w:szCs w:val="32"/>
          <w:highlight w:val="none"/>
        </w:rPr>
        <w:t>的</w:t>
      </w:r>
      <w:r>
        <w:rPr>
          <w:rFonts w:hint="eastAsia" w:eastAsia="仿宋_GB2312"/>
          <w:color w:val="000000"/>
          <w:sz w:val="32"/>
          <w:szCs w:val="32"/>
          <w:highlight w:val="none"/>
          <w:lang w:eastAsia="zh-CN"/>
        </w:rPr>
        <w:t>相关</w:t>
      </w:r>
      <w:r>
        <w:rPr>
          <w:rFonts w:hint="eastAsia" w:eastAsia="仿宋_GB2312"/>
          <w:color w:val="000000"/>
          <w:sz w:val="32"/>
          <w:szCs w:val="32"/>
          <w:highlight w:val="none"/>
        </w:rPr>
        <w:t>规定</w:t>
      </w:r>
      <w:r>
        <w:rPr>
          <w:rFonts w:hint="eastAsia" w:eastAsia="仿宋_GB2312"/>
          <w:color w:val="000000"/>
          <w:sz w:val="32"/>
          <w:szCs w:val="32"/>
          <w:highlight w:val="none"/>
          <w:lang w:eastAsia="zh-CN"/>
        </w:rPr>
        <w:t>。现</w:t>
      </w:r>
      <w:r>
        <w:rPr>
          <w:rFonts w:hint="eastAsia" w:eastAsia="仿宋_GB2312"/>
          <w:color w:val="000000"/>
          <w:sz w:val="32"/>
          <w:szCs w:val="32"/>
        </w:rPr>
        <w:t>依据</w:t>
      </w:r>
      <w:r>
        <w:rPr>
          <w:rFonts w:hint="eastAsia" w:eastAsia="仿宋_GB2312"/>
          <w:color w:val="000000"/>
          <w:sz w:val="32"/>
          <w:szCs w:val="32"/>
          <w:u w:val="none" w:color="auto"/>
          <w:lang w:eastAsia="zh-CN"/>
        </w:rPr>
        <w:t>《社会组织信用信息管理办法》</w:t>
      </w:r>
      <w:r>
        <w:rPr>
          <w:rFonts w:hint="eastAsia" w:eastAsia="仿宋_GB2312"/>
          <w:color w:val="000000"/>
          <w:sz w:val="32"/>
          <w:szCs w:val="32"/>
        </w:rPr>
        <w:t>第</w:t>
      </w:r>
      <w:r>
        <w:rPr>
          <w:rFonts w:hint="eastAsia" w:eastAsia="仿宋_GB2312"/>
          <w:color w:val="000000"/>
          <w:sz w:val="32"/>
          <w:szCs w:val="32"/>
          <w:highlight w:val="none"/>
          <w:u w:val="none" w:color="auto"/>
          <w:lang w:eastAsia="zh-CN"/>
        </w:rPr>
        <w:t>十五</w:t>
      </w:r>
      <w:r>
        <w:rPr>
          <w:rFonts w:hint="eastAsia" w:eastAsia="仿宋_GB2312"/>
          <w:color w:val="000000"/>
          <w:sz w:val="32"/>
          <w:szCs w:val="32"/>
        </w:rPr>
        <w:t>条</w:t>
      </w:r>
      <w:r>
        <w:rPr>
          <w:rFonts w:hint="eastAsia" w:eastAsia="仿宋_GB2312"/>
          <w:color w:val="000000"/>
          <w:sz w:val="32"/>
          <w:szCs w:val="32"/>
          <w:u w:val="none"/>
        </w:rPr>
        <w:t>第</w:t>
      </w:r>
      <w:r>
        <w:rPr>
          <w:rFonts w:hint="eastAsia" w:eastAsia="仿宋_GB2312"/>
          <w:color w:val="000000"/>
          <w:sz w:val="32"/>
          <w:szCs w:val="32"/>
          <w:u w:val="none"/>
          <w:lang w:eastAsia="zh-CN"/>
        </w:rPr>
        <w:t>一</w:t>
      </w:r>
      <w:r>
        <w:rPr>
          <w:rFonts w:hint="eastAsia" w:eastAsia="仿宋_GB2312"/>
          <w:color w:val="000000"/>
          <w:sz w:val="32"/>
          <w:szCs w:val="32"/>
          <w:u w:val="none"/>
        </w:rPr>
        <w:t>项</w:t>
      </w:r>
      <w:r>
        <w:rPr>
          <w:rFonts w:hint="eastAsia" w:eastAsia="仿宋_GB2312"/>
          <w:color w:val="000000"/>
          <w:sz w:val="32"/>
          <w:szCs w:val="32"/>
        </w:rPr>
        <w:t>的规定，</w:t>
      </w:r>
      <w:r>
        <w:rPr>
          <w:rFonts w:hint="eastAsia" w:eastAsia="仿宋_GB2312"/>
          <w:color w:val="000000"/>
          <w:kern w:val="0"/>
          <w:sz w:val="32"/>
          <w:szCs w:val="32"/>
          <w:lang w:eastAsia="zh-CN"/>
        </w:rPr>
        <w:t>决定将</w:t>
      </w:r>
      <w:r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韶关市浈江区十里亭镇金凤坪村白石坑公益性墓地</w:t>
      </w:r>
      <w:r>
        <w:rPr>
          <w:rFonts w:hint="eastAsia" w:eastAsia="仿宋_GB2312"/>
          <w:color w:val="000000"/>
          <w:kern w:val="0"/>
          <w:sz w:val="32"/>
          <w:szCs w:val="32"/>
          <w:lang w:eastAsia="zh-CN"/>
        </w:rPr>
        <w:t>列入</w:t>
      </w:r>
      <w:r>
        <w:rPr>
          <w:rFonts w:hint="eastAsia" w:eastAsia="仿宋_GB2312"/>
          <w:color w:val="000000"/>
          <w:sz w:val="32"/>
          <w:szCs w:val="32"/>
          <w:highlight w:val="none"/>
          <w:u w:val="none" w:color="auto"/>
          <w:lang w:eastAsia="zh-CN"/>
        </w:rPr>
        <w:t>社会组织</w:t>
      </w:r>
      <w:r>
        <w:rPr>
          <w:rFonts w:hint="eastAsia" w:eastAsia="仿宋_GB2312"/>
          <w:color w:val="000000"/>
          <w:kern w:val="0"/>
          <w:sz w:val="32"/>
          <w:szCs w:val="32"/>
          <w:lang w:eastAsia="zh-CN"/>
        </w:rPr>
        <w:t>严重违法失信名单。</w:t>
      </w:r>
    </w:p>
    <w:p/>
    <w:p/>
    <w:p/>
    <w:p/>
    <w:p/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afterLines="0" w:line="5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 xml:space="preserve">                        韶关市浈江区民政局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afterLines="0" w:line="500" w:lineRule="exact"/>
        <w:ind w:left="0" w:leftChars="0" w:right="0" w:rightChars="0" w:firstLine="640" w:firstLineChars="200"/>
        <w:jc w:val="left"/>
        <w:textAlignment w:val="auto"/>
        <w:rPr>
          <w:rFonts w:hint="eastAsia" w:eastAsia="仿宋_GB2312"/>
          <w:color w:val="000000"/>
          <w:kern w:val="0"/>
          <w:sz w:val="18"/>
          <w:szCs w:val="18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2025</w:t>
      </w:r>
      <w:r>
        <w:rPr>
          <w:rFonts w:ascii="仿宋_GB2312" w:hAnsi="Times New Roman" w:eastAsia="仿宋_GB2312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7</w:t>
      </w:r>
      <w:r>
        <w:rPr>
          <w:rFonts w:ascii="仿宋_GB2312" w:hAnsi="Times New Roman" w:eastAsia="仿宋_GB2312"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ascii="仿宋_GB2312" w:hAnsi="Times New Roman" w:eastAsia="仿宋_GB2312"/>
          <w:color w:val="000000"/>
          <w:sz w:val="32"/>
          <w:szCs w:val="32"/>
          <w:highlight w:val="none"/>
        </w:rPr>
        <w:t>日</w:t>
      </w:r>
    </w:p>
    <w:p/>
    <w:p/>
    <w:p/>
    <w:p/>
    <w:p/>
    <w:p/>
    <w:p/>
    <w:p/>
    <w:p/>
    <w:p/>
    <w:p/>
    <w:p/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A1D31"/>
    <w:rsid w:val="062A7551"/>
    <w:rsid w:val="0ADA09C9"/>
    <w:rsid w:val="0D5A358F"/>
    <w:rsid w:val="0DBD66AA"/>
    <w:rsid w:val="13C83836"/>
    <w:rsid w:val="2D297E19"/>
    <w:rsid w:val="364179A3"/>
    <w:rsid w:val="364D35AD"/>
    <w:rsid w:val="370B261B"/>
    <w:rsid w:val="3D8B4419"/>
    <w:rsid w:val="513A7DF5"/>
    <w:rsid w:val="590911A0"/>
    <w:rsid w:val="5F43766A"/>
    <w:rsid w:val="663A1D31"/>
    <w:rsid w:val="6AF1382B"/>
    <w:rsid w:val="6B761493"/>
    <w:rsid w:val="6E260C25"/>
    <w:rsid w:val="6F125048"/>
    <w:rsid w:val="7BFDEF8F"/>
    <w:rsid w:val="7D77924A"/>
    <w:rsid w:val="7DFE6802"/>
    <w:rsid w:val="7EE074A4"/>
    <w:rsid w:val="7F74038C"/>
    <w:rsid w:val="9FEF8FC8"/>
    <w:rsid w:val="BFD7E8F4"/>
    <w:rsid w:val="D9FE7721"/>
    <w:rsid w:val="DA9DC49C"/>
    <w:rsid w:val="E57A4EDC"/>
    <w:rsid w:val="E9D71F76"/>
    <w:rsid w:val="F73AD9AD"/>
    <w:rsid w:val="FEFF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Lines/>
      <w:jc w:val="center"/>
      <w:outlineLvl w:val="0"/>
    </w:pPr>
    <w:rPr>
      <w:rFonts w:ascii="黑体" w:eastAsia="黑体"/>
      <w:b/>
      <w:bCs/>
      <w:spacing w:val="60"/>
      <w:kern w:val="0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标题 1 Char"/>
    <w:link w:val="2"/>
    <w:qFormat/>
    <w:uiPriority w:val="0"/>
    <w:rPr>
      <w:rFonts w:ascii="黑体" w:eastAsia="黑体"/>
      <w:b/>
      <w:bCs/>
      <w:spacing w:val="60"/>
      <w:kern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166</Characters>
  <Lines>0</Lines>
  <Paragraphs>0</Paragraphs>
  <TotalTime>3</TotalTime>
  <ScaleCrop>false</ScaleCrop>
  <LinksUpToDate>false</LinksUpToDate>
  <CharactersWithSpaces>218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2020-11-18T17:40:00Z</dcterms:created>
  <dc:creator>刘宝玲</dc:creator>
  <cp:lastModifiedBy>Administrator</cp:lastModifiedBy>
  <cp:lastPrinted>2023-05-21T00:45:00Z</cp:lastPrinted>
  <dcterms:modified xsi:type="dcterms:W3CDTF">2025-07-09T02:03:51Z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KSOTemplateDocerSaveRecord">
    <vt:lpwstr>eyJoZGlkIjoiZjRlNmUwMjE4MTdmNzAxMDMzMWQ0NWQyNDQ5NDk3MjMiLCJ1c2VySWQiOiIxMTUyMzQzMzYwIn0=</vt:lpwstr>
  </property>
  <property fmtid="{D5CDD505-2E9C-101B-9397-08002B2CF9AE}" pid="5" name="ICV">
    <vt:lpwstr>6F264653C46D4655AAAB774F5F08D165</vt:lpwstr>
  </property>
</Properties>
</file>