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  <w:lang w:val="en-US" w:eastAsia="zh-CN"/>
        </w:rPr>
      </w:pPr>
      <w:bookmarkStart w:id="0" w:name="redhead"/>
      <w:r>
        <w:rPr>
          <w:sz w:val="32"/>
        </w:rPr>
        <w:pict>
          <v:group id="_x0000_s1026" o:spid="_x0000_s1026" o:spt="203" style="position:absolute;left:0pt;margin-left:-3.5pt;margin-top:-7.45pt;height:61.7pt;width:458.2pt;z-index:251658240;mso-width-relative:page;mso-height-relative:page;" coordorigin="9460,2313" coordsize="9164,1234">
            <o:lock v:ext="edit" aspectratio="f"/>
            <v:shape id="艺术字 17" o:spid="_x0000_s1027" o:spt="136" type="#_x0000_t136" style="position:absolute;left:9580;top:2313;height:706;width:8760;" fillcolor="#FF0000" filled="t" stroked="f" coordsize="21600,21600" adj="10800">
              <v:path/>
              <v:fill on="t" color2="#FF9933" focussize="0,0"/>
              <v:stroke on="f"/>
              <v:imagedata o:title=""/>
              <o:lock v:ext="edit" aspectratio="f"/>
              <v:textpath on="t" fitshape="t" fitpath="t" trim="t" xscale="f" string="中共韶关市浈江区委办公室" style="font-family:华文中宋;font-size:32pt;font-weight:bold;v-text-align:center;v-text-spacing:78650f;"/>
              <v:shadow on="t" obscured="f" color="#C0C0C0" opacity="51773f"/>
            </v:shape>
            <v:shape id="图片 15" o:spid="_x0000_s1028" o:spt="75" type="#_x0000_t75" style="position:absolute;left:9460;top:3369;height:179;width:9164;" filled="f" o:preferrelative="t" stroked="f" coordsize="21600,21600">
              <v:path/>
              <v:fill on="f" focussize="0,0"/>
              <v:stroke on="f"/>
              <v:imagedata r:id="rId5" o:title=""/>
              <o:lock v:ext="edit" aspectratio="t"/>
            </v:shape>
          </v:group>
        </w:pict>
      </w:r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  <w:lang w:val="en-US" w:eastAsia="zh-CN"/>
        </w:rPr>
        <w:t>关于开展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浈江区徒步丹霞活动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  <w:lang w:val="en-US" w:eastAsia="zh-CN"/>
        </w:rPr>
        <w:t>的通知</w:t>
      </w:r>
    </w:p>
    <w:p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 w:val="0"/>
        <w:bidi w:val="0"/>
        <w:adjustRightInd/>
        <w:snapToGrid/>
        <w:spacing w:line="600" w:lineRule="exact"/>
        <w:textAlignment w:val="auto"/>
        <w:outlineLvl w:val="9"/>
        <w:rPr>
          <w:rFonts w:hint="eastAsia" w:ascii="方正仿宋简体" w:hAnsi="方正仿宋简体" w:eastAsia="方正仿宋简体" w:cs="方正仿宋简体"/>
          <w:color w:val="auto"/>
          <w:sz w:val="32"/>
          <w:szCs w:val="32"/>
        </w:rPr>
      </w:pPr>
    </w:p>
    <w:p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 w:val="0"/>
        <w:bidi w:val="0"/>
        <w:adjustRightInd/>
        <w:snapToGrid/>
        <w:spacing w:line="600" w:lineRule="exact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各镇（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办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）党（工）委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区委各部门，区直各单位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党组（党委）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区各人民团体党组织，驻区有关单位党组（党委）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：</w:t>
      </w:r>
    </w:p>
    <w:p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为深入贯彻落实习近平总书记关于体育的重要论述精神，推动构建更高水平的全民健身公共服务体系，进一步提振体育行业发展信心，推动我区文旅体产业融合发展，着力打造“户外运动天堂”品牌，提振干部精气神，区委定于2023年3月18日组织开展浈江区徒步丹霞活动</w:t>
      </w:r>
      <w:r>
        <w:rPr>
          <w:rFonts w:hint="eastAsia" w:ascii="仿宋_GB2312" w:hAnsi="仿宋_GB2312" w:eastAsia="仿宋_GB2312" w:cs="仿宋_GB2312"/>
          <w:color w:val="auto"/>
          <w:spacing w:val="6"/>
          <w:sz w:val="32"/>
          <w:szCs w:val="32"/>
        </w:rPr>
        <w:t>。现将有关事项通知如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下：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40" w:leftChars="0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一、活动时间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18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（星期六）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上午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。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40" w:leftChars="0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二、参加人员</w:t>
      </w:r>
    </w:p>
    <w:p>
      <w:pPr>
        <w:spacing w:beforeLines="0" w:afterLines="0"/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sz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（一）</w:t>
      </w:r>
      <w:r>
        <w:rPr>
          <w:rFonts w:hint="eastAsia" w:ascii="仿宋_GB2312" w:hAnsi="仿宋_GB2312" w:eastAsia="仿宋_GB2312" w:cs="仿宋_GB2312"/>
          <w:color w:val="000000"/>
          <w:sz w:val="32"/>
          <w:lang w:val="en-US" w:eastAsia="zh-CN"/>
        </w:rPr>
        <w:t>区</w:t>
      </w:r>
      <w:r>
        <w:rPr>
          <w:rFonts w:hint="eastAsia" w:ascii="仿宋_GB2312" w:hAnsi="仿宋_GB2312" w:eastAsia="仿宋_GB2312" w:cs="仿宋_GB2312"/>
          <w:color w:val="000000"/>
          <w:sz w:val="32"/>
        </w:rPr>
        <w:t>委、</w:t>
      </w:r>
      <w:r>
        <w:rPr>
          <w:rFonts w:hint="eastAsia" w:ascii="仿宋_GB2312" w:hAnsi="仿宋_GB2312" w:eastAsia="仿宋_GB2312" w:cs="仿宋_GB2312"/>
          <w:color w:val="000000"/>
          <w:sz w:val="32"/>
          <w:lang w:val="en-US" w:eastAsia="zh-CN"/>
        </w:rPr>
        <w:t>区</w:t>
      </w:r>
      <w:r>
        <w:rPr>
          <w:rFonts w:hint="eastAsia" w:ascii="仿宋_GB2312" w:hAnsi="仿宋_GB2312" w:eastAsia="仿宋_GB2312" w:cs="仿宋_GB2312"/>
          <w:color w:val="000000"/>
          <w:sz w:val="32"/>
        </w:rPr>
        <w:t>人大常委会、</w:t>
      </w:r>
      <w:r>
        <w:rPr>
          <w:rFonts w:hint="eastAsia" w:ascii="仿宋_GB2312" w:hAnsi="仿宋_GB2312" w:eastAsia="仿宋_GB2312" w:cs="仿宋_GB2312"/>
          <w:color w:val="000000"/>
          <w:sz w:val="32"/>
          <w:lang w:val="en-US" w:eastAsia="zh-CN"/>
        </w:rPr>
        <w:t>区</w:t>
      </w:r>
      <w:r>
        <w:rPr>
          <w:rFonts w:hint="eastAsia" w:ascii="仿宋_GB2312" w:hAnsi="仿宋_GB2312" w:eastAsia="仿宋_GB2312" w:cs="仿宋_GB2312"/>
          <w:color w:val="000000"/>
          <w:sz w:val="32"/>
        </w:rPr>
        <w:t>政府、</w:t>
      </w:r>
      <w:r>
        <w:rPr>
          <w:rFonts w:hint="eastAsia" w:ascii="仿宋_GB2312" w:hAnsi="仿宋_GB2312" w:eastAsia="仿宋_GB2312" w:cs="仿宋_GB2312"/>
          <w:color w:val="000000"/>
          <w:sz w:val="32"/>
          <w:lang w:val="en-US" w:eastAsia="zh-CN"/>
        </w:rPr>
        <w:t>区</w:t>
      </w:r>
      <w:r>
        <w:rPr>
          <w:rFonts w:hint="eastAsia" w:ascii="仿宋_GB2312" w:hAnsi="仿宋_GB2312" w:eastAsia="仿宋_GB2312" w:cs="仿宋_GB2312"/>
          <w:color w:val="000000"/>
          <w:sz w:val="32"/>
        </w:rPr>
        <w:t>政协班子成员，</w:t>
      </w:r>
      <w:r>
        <w:rPr>
          <w:rFonts w:hint="eastAsia" w:ascii="仿宋_GB2312" w:hAnsi="仿宋_GB2312" w:eastAsia="仿宋_GB2312" w:cs="仿宋_GB2312"/>
          <w:color w:val="000000"/>
          <w:sz w:val="32"/>
          <w:lang w:val="en-US" w:eastAsia="zh-CN"/>
        </w:rPr>
        <w:t>区法</w:t>
      </w:r>
      <w:r>
        <w:rPr>
          <w:rFonts w:hint="eastAsia" w:ascii="仿宋_GB2312" w:hAnsi="仿宋_GB2312" w:eastAsia="仿宋_GB2312" w:cs="仿宋_GB2312"/>
          <w:color w:val="000000"/>
          <w:sz w:val="32"/>
        </w:rPr>
        <w:t>院、</w:t>
      </w:r>
      <w:r>
        <w:rPr>
          <w:rFonts w:hint="eastAsia" w:ascii="仿宋_GB2312" w:hAnsi="仿宋_GB2312" w:eastAsia="仿宋_GB2312" w:cs="仿宋_GB2312"/>
          <w:color w:val="000000"/>
          <w:sz w:val="32"/>
          <w:lang w:val="en-US" w:eastAsia="zh-CN"/>
        </w:rPr>
        <w:t>区</w:t>
      </w:r>
      <w:r>
        <w:rPr>
          <w:rFonts w:hint="eastAsia" w:ascii="仿宋_GB2312" w:hAnsi="仿宋_GB2312" w:eastAsia="仿宋_GB2312" w:cs="仿宋_GB2312"/>
          <w:color w:val="000000"/>
          <w:sz w:val="32"/>
        </w:rPr>
        <w:t>检察院主要负责同志。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各镇（办）党政主要负责同志。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区委各部门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、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区直各单位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、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区各人民团体、驻区各单位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主要负责同志。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40" w:leftChars="0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三、活动线路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2" w:firstLineChars="200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zh-TW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32"/>
          <w:szCs w:val="32"/>
          <w:highlight w:val="none"/>
          <w:lang w:val="zh-TW" w:eastAsia="zh-CN" w:bidi="ar-SA"/>
        </w:rPr>
        <w:t>组别名称：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zh-TW" w:eastAsia="zh-CN" w:bidi="ar-SA"/>
        </w:rPr>
        <w:t>欢乐组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0" w:firstLineChars="0"/>
        <w:textAlignment w:val="auto"/>
        <w:rPr>
          <w:rFonts w:ascii="方正仿宋简体" w:eastAsia="方正仿宋简体"/>
          <w:sz w:val="32"/>
          <w:szCs w:val="32"/>
        </w:rPr>
      </w:pPr>
      <w:r>
        <w:rPr>
          <w:rFonts w:ascii="方正仿宋简体" w:eastAsia="方正仿宋简体"/>
          <w:sz w:val="32"/>
          <w:szCs w:val="32"/>
        </w:rPr>
        <w:drawing>
          <wp:inline distT="0" distB="0" distL="114300" distR="114300">
            <wp:extent cx="5792470" cy="133350"/>
            <wp:effectExtent l="0" t="0" r="17780" b="0"/>
            <wp:docPr id="2" name="图片 1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Rot="true"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9247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2" w:firstLineChars="200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32"/>
          <w:szCs w:val="32"/>
          <w:highlight w:val="none"/>
          <w:lang w:val="zh-TW" w:eastAsia="zh-CN" w:bidi="ar-SA"/>
        </w:rPr>
        <w:t>公里数：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 w:bidi="ar-SA"/>
        </w:rPr>
        <w:t>12km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2" w:firstLineChars="200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zh-TW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32"/>
          <w:szCs w:val="32"/>
          <w:highlight w:val="none"/>
          <w:lang w:val="zh-TW" w:eastAsia="zh-CN" w:bidi="ar-SA"/>
        </w:rPr>
        <w:t>活动起点：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zh-TW" w:eastAsia="zh-CN" w:bidi="ar-SA"/>
        </w:rPr>
        <w:t xml:space="preserve">丹霞山南门  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640" w:leftChars="0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zh-TW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32"/>
          <w:szCs w:val="32"/>
          <w:highlight w:val="none"/>
          <w:lang w:val="zh-TW" w:eastAsia="zh-CN" w:bidi="ar-SA"/>
        </w:rPr>
        <w:t>活动终点：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zh-TW" w:eastAsia="zh-CN" w:bidi="ar-SA"/>
        </w:rPr>
        <w:t>三雄农场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640" w:leftChars="0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zh-TW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32"/>
          <w:szCs w:val="32"/>
          <w:highlight w:val="none"/>
          <w:lang w:val="zh-TW" w:eastAsia="zh-CN" w:bidi="ar-SA"/>
        </w:rPr>
        <w:t>活动具体路线：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zh-TW" w:eastAsia="zh-CN" w:bidi="ar-SA"/>
        </w:rPr>
        <w:t>丹霞山南门（起点）→坳背新村→罗卜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zh-TW" w:eastAsia="zh-CN" w:bidi="ar-SA"/>
        </w:rPr>
        <w:t>岭村→赤岸村→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 w:bidi="ar-SA"/>
        </w:rPr>
        <w:t>牛栏前村翠竹林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zh-TW" w:eastAsia="zh-CN" w:bidi="ar-SA"/>
        </w:rPr>
        <w:t>→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 w:bidi="ar-SA"/>
        </w:rPr>
        <w:t>新桥村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zh-TW" w:eastAsia="zh-CN" w:bidi="ar-SA"/>
        </w:rPr>
        <w:t>→双头厂村→三雄农场</w:t>
      </w: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32"/>
          <w:szCs w:val="32"/>
          <w:highlight w:val="none"/>
          <w:lang w:val="zh-TW" w:eastAsia="zh-CN" w:bidi="ar-SA"/>
        </w:rPr>
        <w:t>（</w:t>
      </w: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用餐</w:t>
      </w: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32"/>
          <w:szCs w:val="32"/>
          <w:highlight w:val="none"/>
          <w:lang w:val="zh-TW" w:eastAsia="zh-CN" w:bidi="ar-SA"/>
        </w:rPr>
        <w:t>）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640" w:leftChars="0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四、活动时间安排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2" w:firstLineChars="200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lang w:val="en-US" w:eastAsia="zh-CN"/>
        </w:rPr>
        <w:t>集结时间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请参加活动的全体人员及工作人员，于3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18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（星期六）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上午7：00时前在区政府大院集中乘车出发，前往碧桂园凤凰山公交总站（兴明市场），步行前往丹霞山南门欢乐组浈江区队集合点（往良村高速路十字口处）；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480" w:leftChars="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lang w:val="en-US" w:eastAsia="zh-CN"/>
        </w:rPr>
        <w:t>（二）比赛开始时间：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3月18日上午约8：00时。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需穿戴赛事统一发放的参赛服、统一印制的号码布及背包参赛。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640" w:leftChars="0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五、活动保障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（一）协调区相关职能部门做好活动筹备工作，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领取及分发参赛装备，对接市组委会及赛事运营方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（区文旅体局负责）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（二）统筹组织我区五镇农特产品展销相关工作。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（区农业农村局负责）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（三）安排一辆医疗车于3月18日7：30时前停驻在高夫水文站前，配备随行医务人员，做好医疗保障工作。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（区卫健局负责）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（四）安排活动往返车辆、人员用餐，做好后勤服务保障工作。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（区机关事务局负责）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( 五）解决报名参赛费用，于3月17日前支付给运营方。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olor w:val="auto"/>
          <w:sz w:val="32"/>
          <w:szCs w:val="32"/>
          <w:lang w:val="en-US" w:eastAsia="zh-CN"/>
        </w:rPr>
        <w:t>（区总工会负责）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（六）制定安保工作方案，维护治安秩序。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（市公安局浈江分局负责）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（七）做好活动期间交通管制工作。在欢乐组赛道沿线每个可以通车的出入口安排警力驻点。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（市公安局浈江分局负责）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（八）在牛栏前村翠竹林安排补给点，提供番薯、玉米、鸡蛋、龟苓膏、饮用水等即食品。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（区农业农村局、犁市镇负责）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（九）做好与村民的沟通及活动沿线村庄农村人居环境整治工作，包括清理赛道两旁堆放的竹杆及影响到赛道的倾倒、歪斜的竹子，清理周边农田的塑料袋等农资垃圾，做好公厕清理保洁工作等。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（犁市镇、十里亭镇、区住建局、区城管和执法局负责）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640" w:leftChars="0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六、工作要求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（一）请市公安局浈江分局制定安保工作方案，于3月8日前通过OA报区文旅体局汇总。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（二）请区农业农村局制定农特产品展销方案，于3月8日前通过OA报区文旅体局汇总。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（三）请区卫健局制定疫情防控工作方案及医疗保障工作方案，于3月8日前通过OA报区文旅体局汇总。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（联系人及联系方式：刘韶艳 18688518011）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2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 xml:space="preserve"> </w:t>
      </w:r>
      <w:bookmarkStart w:id="1" w:name="_GoBack"/>
      <w:bookmarkEnd w:id="1"/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right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中共韶关市浈江区委办公室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center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                      2023年3月7日</w:t>
      </w:r>
    </w:p>
    <w:sectPr>
      <w:footerReference r:id="rId3" w:type="default"/>
      <w:pgSz w:w="11906" w:h="16838"/>
      <w:pgMar w:top="1440" w:right="1463" w:bottom="1440" w:left="1519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00007A87" w:usb1="80000000" w:usb2="00000008" w:usb3="00000000" w:csb0="400001FF" w:csb1="FFFF0000"/>
  </w:font>
  <w:font w:name="宋体">
    <w:panose1 w:val="02010600030101010101"/>
    <w:charset w:val="7A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84455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84455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  <w:lang w:val="en-US" w:eastAsia="zh-CN"/>
                            </w:rPr>
                            <w:t xml:space="preserve">  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  <w:lang w:val="en-US" w:eastAsia="zh-CN"/>
                            </w:rPr>
                            <w:t xml:space="preserve">  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66.5pt;mso-position-horizontal:outside;mso-position-horizontal-relative:margin;z-index:251659264;mso-width-relative:page;mso-height-relative:page;" filled="f" stroked="f" coordsize="21600,21600" o:gfxdata="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FgAAAGRycy9Q&#10;SwECFAAUAAAACACHTuJAW1Do8NcAAAAIAQAADwAAAAAAAAABACAAAAA4AAAAZHJzL2Rvd25yZXYu&#10;eG1sUEsBAhQAFAAAAAgAh07iQLuS8PQfAgAAKgQAAA4AAAAAAAAAAQAgAAAAPAEAAGRycy9lMm9E&#10;b2MueG1sUEsFBgAAAAAGAAYAWQEAAM0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  <w:lang w:val="en-US" w:eastAsia="zh-CN"/>
                      </w:rPr>
                      <w:t xml:space="preserve">  </w: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  <w:lang w:val="en-US" w:eastAsia="zh-CN"/>
                      </w:rPr>
                      <w:t xml:space="preserve">  </w: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  <w:lang w:eastAsia="zh-CN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97C3A6E"/>
    <w:multiLevelType w:val="singleLevel"/>
    <w:tmpl w:val="497C3A6E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ZkODAzMGM2NzhkMTRjYWUzNzViZTIxMjFiNmM5OTcifQ=="/>
  </w:docVars>
  <w:rsids>
    <w:rsidRoot w:val="4146243F"/>
    <w:rsid w:val="025A6FB6"/>
    <w:rsid w:val="02DD0D89"/>
    <w:rsid w:val="035C6DF3"/>
    <w:rsid w:val="03871F6F"/>
    <w:rsid w:val="039A6E35"/>
    <w:rsid w:val="060159FF"/>
    <w:rsid w:val="0AD04D6D"/>
    <w:rsid w:val="0CA75583"/>
    <w:rsid w:val="0DE93979"/>
    <w:rsid w:val="0E8F4521"/>
    <w:rsid w:val="109D09FC"/>
    <w:rsid w:val="10BF25DB"/>
    <w:rsid w:val="11C364DC"/>
    <w:rsid w:val="15C54CCC"/>
    <w:rsid w:val="15FC4288"/>
    <w:rsid w:val="16257740"/>
    <w:rsid w:val="177019ED"/>
    <w:rsid w:val="17CB22C5"/>
    <w:rsid w:val="185B2EF2"/>
    <w:rsid w:val="18D25C6E"/>
    <w:rsid w:val="18D771F0"/>
    <w:rsid w:val="19DD25E4"/>
    <w:rsid w:val="1C0C71B1"/>
    <w:rsid w:val="1CCE72DA"/>
    <w:rsid w:val="1CE65B61"/>
    <w:rsid w:val="1D5B56EA"/>
    <w:rsid w:val="1D64357C"/>
    <w:rsid w:val="1E43235F"/>
    <w:rsid w:val="1F0D7DD5"/>
    <w:rsid w:val="1F6C2DD9"/>
    <w:rsid w:val="21817306"/>
    <w:rsid w:val="218B6928"/>
    <w:rsid w:val="221B1EBF"/>
    <w:rsid w:val="22717D6E"/>
    <w:rsid w:val="22BA5BB9"/>
    <w:rsid w:val="27156DE5"/>
    <w:rsid w:val="27423F70"/>
    <w:rsid w:val="284B65A0"/>
    <w:rsid w:val="294F4B81"/>
    <w:rsid w:val="295E06AE"/>
    <w:rsid w:val="29663AA6"/>
    <w:rsid w:val="2AE92DE3"/>
    <w:rsid w:val="2CEB696E"/>
    <w:rsid w:val="2D1B234D"/>
    <w:rsid w:val="2D7D29D7"/>
    <w:rsid w:val="2E9139A6"/>
    <w:rsid w:val="2FE1361A"/>
    <w:rsid w:val="30275F10"/>
    <w:rsid w:val="31717031"/>
    <w:rsid w:val="317A70C1"/>
    <w:rsid w:val="31836EAB"/>
    <w:rsid w:val="329A50BF"/>
    <w:rsid w:val="338027AA"/>
    <w:rsid w:val="33923FE8"/>
    <w:rsid w:val="366028A2"/>
    <w:rsid w:val="3BBA232E"/>
    <w:rsid w:val="3C0F4610"/>
    <w:rsid w:val="3C812E4B"/>
    <w:rsid w:val="3CDD36FC"/>
    <w:rsid w:val="3D037D04"/>
    <w:rsid w:val="3FB2181C"/>
    <w:rsid w:val="3FB47094"/>
    <w:rsid w:val="400F08C8"/>
    <w:rsid w:val="413D3F3A"/>
    <w:rsid w:val="4146243F"/>
    <w:rsid w:val="419D4FA4"/>
    <w:rsid w:val="41F761EB"/>
    <w:rsid w:val="43CC09EA"/>
    <w:rsid w:val="43DB1093"/>
    <w:rsid w:val="45EA380F"/>
    <w:rsid w:val="4614658F"/>
    <w:rsid w:val="47E52670"/>
    <w:rsid w:val="48B05BEE"/>
    <w:rsid w:val="492434DC"/>
    <w:rsid w:val="49E82DBC"/>
    <w:rsid w:val="4A0155CC"/>
    <w:rsid w:val="4A056F16"/>
    <w:rsid w:val="4C6F2B63"/>
    <w:rsid w:val="4CD946AF"/>
    <w:rsid w:val="4DCF7E5A"/>
    <w:rsid w:val="4E296CB6"/>
    <w:rsid w:val="4EAE33B1"/>
    <w:rsid w:val="514A0B15"/>
    <w:rsid w:val="53F654B5"/>
    <w:rsid w:val="54380B50"/>
    <w:rsid w:val="54C21C7C"/>
    <w:rsid w:val="550A71CD"/>
    <w:rsid w:val="55B34790"/>
    <w:rsid w:val="5602710E"/>
    <w:rsid w:val="56352751"/>
    <w:rsid w:val="5964473A"/>
    <w:rsid w:val="596C2A61"/>
    <w:rsid w:val="599E4BE5"/>
    <w:rsid w:val="59A214D7"/>
    <w:rsid w:val="59D8532A"/>
    <w:rsid w:val="5BE865EB"/>
    <w:rsid w:val="5D2A7511"/>
    <w:rsid w:val="5D3D09F4"/>
    <w:rsid w:val="5DC6077B"/>
    <w:rsid w:val="5EE5163F"/>
    <w:rsid w:val="631B3DC6"/>
    <w:rsid w:val="65113339"/>
    <w:rsid w:val="664B1C51"/>
    <w:rsid w:val="66524D8D"/>
    <w:rsid w:val="6747066A"/>
    <w:rsid w:val="674C5C80"/>
    <w:rsid w:val="6764568E"/>
    <w:rsid w:val="6878373F"/>
    <w:rsid w:val="693A4C45"/>
    <w:rsid w:val="69550599"/>
    <w:rsid w:val="69B71EBC"/>
    <w:rsid w:val="6A935974"/>
    <w:rsid w:val="6B1C3BBC"/>
    <w:rsid w:val="6BE259A9"/>
    <w:rsid w:val="6C847D1D"/>
    <w:rsid w:val="6CCF5389"/>
    <w:rsid w:val="6D7B106D"/>
    <w:rsid w:val="6E22598D"/>
    <w:rsid w:val="6EB32A89"/>
    <w:rsid w:val="6FB63563"/>
    <w:rsid w:val="710B6190"/>
    <w:rsid w:val="72A154A1"/>
    <w:rsid w:val="72D059B7"/>
    <w:rsid w:val="75800C42"/>
    <w:rsid w:val="7A05310E"/>
    <w:rsid w:val="7A633DC3"/>
    <w:rsid w:val="7B1A384A"/>
    <w:rsid w:val="7D23702C"/>
    <w:rsid w:val="7F4C11DA"/>
    <w:rsid w:val="C31E26AA"/>
    <w:rsid w:val="FF7F6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spacing w:before="214"/>
      <w:ind w:left="120"/>
    </w:pPr>
    <w:rPr>
      <w:rFonts w:ascii="仿宋_GB2312" w:hAnsi="仿宋_GB2312" w:eastAsia="仿宋_GB2312" w:cs="仿宋_GB2312"/>
      <w:sz w:val="32"/>
      <w:szCs w:val="32"/>
      <w:lang w:val="zh-CN" w:bidi="zh-CN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NormalIndent"/>
    <w:basedOn w:val="1"/>
    <w:qFormat/>
    <w:uiPriority w:val="0"/>
    <w:pPr>
      <w:ind w:firstLine="420"/>
      <w:jc w:val="both"/>
      <w:textAlignment w:val="baseline"/>
    </w:pPr>
  </w:style>
  <w:style w:type="paragraph" w:customStyle="1" w:styleId="8">
    <w:name w:val="正文 New New New New"/>
    <w:qFormat/>
    <w:uiPriority w:val="0"/>
    <w:pPr>
      <w:widowControl w:val="0"/>
      <w:jc w:val="both"/>
    </w:pPr>
    <w:rPr>
      <w:rFonts w:ascii="Calibri" w:hAnsi="Calibri" w:eastAsia="宋体" w:cstheme="minorBidi"/>
      <w:kern w:val="2"/>
      <w:sz w:val="21"/>
      <w:szCs w:val="22"/>
      <w:lang w:val="en-US" w:eastAsia="zh-CN" w:bidi="ar-SA"/>
    </w:rPr>
  </w:style>
  <w:style w:type="paragraph" w:customStyle="1" w:styleId="9">
    <w:name w:val="正文 New New New New New New New New New New New New New New New New New New New New New New New New New New New New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  <customShpInfo spid="_x0000_s1027"/>
    <customShpInfo spid="_x0000_s102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1244</Words>
  <Characters>1287</Characters>
  <Lines>0</Lines>
  <Paragraphs>0</Paragraphs>
  <TotalTime>1</TotalTime>
  <ScaleCrop>false</ScaleCrop>
  <LinksUpToDate>false</LinksUpToDate>
  <CharactersWithSpaces>1325</CharactersWithSpaces>
  <Application>WPS Office_11.8.2.10422_F1E327BC-269C-435d-A152-05C5408002CA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2023-03-04T04:59:00Z</dcterms:created>
  <dc:creator>韶艳</dc:creator>
  <cp:lastModifiedBy>qwb-308-3</cp:lastModifiedBy>
  <cp:lastPrinted>2023-03-06T09:16:00Z</cp:lastPrinted>
  <dcterms:modified xsi:type="dcterms:W3CDTF">2023-03-07T15:13:11Z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2052-11.8.2.10422</vt:lpwstr>
  </property>
  <property fmtid="{D5CDD505-2E9C-101B-9397-08002B2CF9AE}" pid="3" name="ICV">
    <vt:lpwstr>1C191B56D67041F988F9979D1FE84BD2</vt:lpwstr>
  </property>
  <property fmtid="{D5CDD505-2E9C-101B-9397-08002B2CF9AE}" pid="4" name="ribbonExt">
    <vt:lpwstr>{"WPSExtOfficeTab":{"OnGetEnabled":false,"OnGetVisible":false}}</vt:lpwstr>
  </property>
</Properties>
</file>