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lang w:val="en-US" w:eastAsia="zh-CN"/>
        </w:rPr>
      </w:pPr>
      <w:bookmarkStart w:id="0" w:name="_GoBack"/>
      <w:r>
        <w:rPr>
          <w:rFonts w:hint="eastAsia" w:ascii="方正小标宋简体" w:hAnsi="Calibri" w:eastAsia="方正小标宋简体" w:cs="Times New Roman"/>
          <w:sz w:val="44"/>
          <w:szCs w:val="44"/>
          <w:lang w:val="en-US" w:eastAsia="zh-CN"/>
        </w:rPr>
        <w:t>2024年浈江区民营企业招聘会成功举办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当天进场咨询人数超四千人！</w:t>
      </w:r>
    </w:p>
    <w:bookmarkEnd w:id="0"/>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Calibri"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为深入贯彻党的二十大精神，落实党中央、国务院稳预期稳增长稳就业决策部署和“两个毫不动摇”方针，促进民营经济高质量发展，帮助民营企业招工揽才和各类重点群体人员择业就业。近日，由浈江区人力资源和社会保障局主办，浈江区就业服务中心承办，浈江区妇女联合会协办的“‘就’在民企 ‘职’向未来”—2024年浈江区民营企业服务月专场招聘会在韶关市浈江区步行街风度广场成功举办。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招聘会现场设置了社保、劳动法、就业创业等政策咨询点，专业工作人员为各类求职者答疑解惑。此外，线上和线下齐发力，线下设置“职业指导 职等你来”摊位，一对一进行职业指导，线上开展“直播带岗”活动，帮助求职者破除了时间和空间的限制，促进高质量充分就业。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据统计，本次招聘会活动共28家企业参加</w:t>
      </w:r>
      <w:r>
        <w:rPr>
          <w:rFonts w:hint="default" w:ascii="仿宋_GB2312" w:eastAsia="仿宋_GB2312"/>
          <w:color w:val="auto"/>
          <w:sz w:val="32"/>
          <w:szCs w:val="32"/>
          <w:highlight w:val="none"/>
          <w:lang w:val="en-US" w:eastAsia="zh-CN"/>
        </w:rPr>
        <w:t>，涵盖了工业制造、餐饮服务</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家政服务等行业，提供普工、</w:t>
      </w:r>
      <w:r>
        <w:rPr>
          <w:rFonts w:hint="eastAsia" w:ascii="仿宋_GB2312" w:eastAsia="仿宋_GB2312"/>
          <w:color w:val="auto"/>
          <w:sz w:val="32"/>
          <w:szCs w:val="32"/>
          <w:highlight w:val="none"/>
          <w:lang w:val="en-US" w:eastAsia="zh-CN"/>
        </w:rPr>
        <w:t>营业员</w:t>
      </w:r>
      <w:r>
        <w:rPr>
          <w:rFonts w:hint="default" w:ascii="仿宋_GB2312" w:eastAsia="仿宋_GB2312"/>
          <w:color w:val="auto"/>
          <w:sz w:val="32"/>
          <w:szCs w:val="32"/>
          <w:highlight w:val="none"/>
          <w:lang w:val="en-US" w:eastAsia="zh-CN"/>
        </w:rPr>
        <w:t>、工程师、服务人员等岗位</w:t>
      </w:r>
      <w:r>
        <w:rPr>
          <w:rFonts w:hint="eastAsia" w:ascii="仿宋_GB2312" w:eastAsia="仿宋_GB2312"/>
          <w:color w:val="auto"/>
          <w:sz w:val="32"/>
          <w:szCs w:val="32"/>
          <w:highlight w:val="none"/>
          <w:lang w:val="en-US" w:eastAsia="zh-CN"/>
        </w:rPr>
        <w:t>800</w:t>
      </w:r>
      <w:r>
        <w:rPr>
          <w:rFonts w:hint="default" w:ascii="仿宋_GB2312" w:eastAsia="仿宋_GB2312"/>
          <w:color w:val="auto"/>
          <w:sz w:val="32"/>
          <w:szCs w:val="32"/>
          <w:highlight w:val="none"/>
          <w:lang w:val="en-US" w:eastAsia="zh-CN"/>
        </w:rPr>
        <w:t>余个</w:t>
      </w:r>
      <w:r>
        <w:rPr>
          <w:rFonts w:hint="eastAsia" w:ascii="仿宋_GB2312" w:eastAsia="仿宋_GB2312"/>
          <w:color w:val="auto"/>
          <w:sz w:val="32"/>
          <w:szCs w:val="32"/>
          <w:highlight w:val="none"/>
          <w:lang w:val="en-US" w:eastAsia="zh-CN"/>
        </w:rPr>
        <w:t>，当天进场咨询人数超4000人次，达成就业意向43人。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下一步，浈江区人社局将继续提升公共服务质量，持续深化人才供需有效对接，开展各类招聘会活动，充分发挥民营企业吸纳就业主渠道职能作用，为民营企业高质量发展和劳动者高质量就业搭好桥、铺好路。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drawing>
          <wp:anchor distT="0" distB="0" distL="114300" distR="114300" simplePos="0" relativeHeight="251660288" behindDoc="1" locked="0" layoutInCell="1" allowOverlap="1">
            <wp:simplePos x="0" y="0"/>
            <wp:positionH relativeFrom="column">
              <wp:posOffset>8255</wp:posOffset>
            </wp:positionH>
            <wp:positionV relativeFrom="paragraph">
              <wp:posOffset>3452495</wp:posOffset>
            </wp:positionV>
            <wp:extent cx="5257800" cy="3943350"/>
            <wp:effectExtent l="0" t="0" r="0" b="0"/>
            <wp:wrapThrough wrapText="bothSides">
              <wp:wrapPolygon>
                <wp:start x="0" y="0"/>
                <wp:lineTo x="0" y="21496"/>
                <wp:lineTo x="21522" y="21496"/>
                <wp:lineTo x="21522" y="0"/>
                <wp:lineTo x="0" y="0"/>
              </wp:wrapPolygon>
            </wp:wrapThrough>
            <wp:docPr id="4" name="图片 4" descr="IMG_20240511_152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0511_152346(1)"/>
                    <pic:cNvPicPr>
                      <a:picLocks noChangeAspect="1"/>
                    </pic:cNvPicPr>
                  </pic:nvPicPr>
                  <pic:blipFill>
                    <a:blip r:embed="rId4"/>
                    <a:stretch>
                      <a:fillRect/>
                    </a:stretch>
                  </pic:blipFill>
                  <pic:spPr>
                    <a:xfrm>
                      <a:off x="0" y="0"/>
                      <a:ext cx="5257800" cy="3943350"/>
                    </a:xfrm>
                    <a:prstGeom prst="rect">
                      <a:avLst/>
                    </a:prstGeom>
                  </pic:spPr>
                </pic:pic>
              </a:graphicData>
            </a:graphic>
          </wp:anchor>
        </w:drawing>
      </w:r>
      <w:r>
        <w:rPr>
          <w:rFonts w:hint="eastAsia" w:ascii="仿宋_GB2312" w:eastAsia="仿宋_GB2312"/>
          <w:color w:val="auto"/>
          <w:sz w:val="32"/>
          <w:szCs w:val="32"/>
          <w:highlight w:val="none"/>
          <w:lang w:val="en-US" w:eastAsia="zh-CN"/>
        </w:rPr>
        <w:drawing>
          <wp:anchor distT="0" distB="0" distL="114300" distR="114300" simplePos="0" relativeHeight="251659264" behindDoc="1" locked="0" layoutInCell="1" allowOverlap="1">
            <wp:simplePos x="0" y="0"/>
            <wp:positionH relativeFrom="column">
              <wp:posOffset>-635</wp:posOffset>
            </wp:positionH>
            <wp:positionV relativeFrom="paragraph">
              <wp:posOffset>227330</wp:posOffset>
            </wp:positionV>
            <wp:extent cx="5222875" cy="2938780"/>
            <wp:effectExtent l="0" t="0" r="15875" b="13970"/>
            <wp:wrapThrough wrapText="bothSides">
              <wp:wrapPolygon>
                <wp:start x="0" y="0"/>
                <wp:lineTo x="0" y="21423"/>
                <wp:lineTo x="21508" y="21423"/>
                <wp:lineTo x="21508" y="0"/>
                <wp:lineTo x="0" y="0"/>
              </wp:wrapPolygon>
            </wp:wrapThrough>
            <wp:docPr id="3" name="图片 3" descr="3811034053385976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811034053385976355(1)"/>
                    <pic:cNvPicPr>
                      <a:picLocks noChangeAspect="1"/>
                    </pic:cNvPicPr>
                  </pic:nvPicPr>
                  <pic:blipFill>
                    <a:blip r:embed="rId5"/>
                    <a:stretch>
                      <a:fillRect/>
                    </a:stretch>
                  </pic:blipFill>
                  <pic:spPr>
                    <a:xfrm>
                      <a:off x="0" y="0"/>
                      <a:ext cx="5222875" cy="29387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drawing>
          <wp:anchor distT="0" distB="0" distL="114300" distR="114300" simplePos="0" relativeHeight="251661312" behindDoc="1" locked="0" layoutInCell="1" allowOverlap="1">
            <wp:simplePos x="0" y="0"/>
            <wp:positionH relativeFrom="column">
              <wp:posOffset>-17780</wp:posOffset>
            </wp:positionH>
            <wp:positionV relativeFrom="paragraph">
              <wp:posOffset>55245</wp:posOffset>
            </wp:positionV>
            <wp:extent cx="5266690" cy="3950335"/>
            <wp:effectExtent l="0" t="0" r="10160" b="12065"/>
            <wp:wrapThrough wrapText="bothSides">
              <wp:wrapPolygon>
                <wp:start x="0" y="0"/>
                <wp:lineTo x="0" y="21458"/>
                <wp:lineTo x="21485" y="21458"/>
                <wp:lineTo x="21485" y="0"/>
                <wp:lineTo x="0" y="0"/>
              </wp:wrapPolygon>
            </wp:wrapThrough>
            <wp:docPr id="5" name="图片 5" descr="90453cdd135fd7e34f15a2dfa41269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0453cdd135fd7e34f15a2dfa412693d"/>
                    <pic:cNvPicPr>
                      <a:picLocks noChangeAspect="1"/>
                    </pic:cNvPicPr>
                  </pic:nvPicPr>
                  <pic:blipFill>
                    <a:blip r:embed="rId6"/>
                    <a:stretch>
                      <a:fillRect/>
                    </a:stretch>
                  </pic:blipFill>
                  <pic:spPr>
                    <a:xfrm>
                      <a:off x="0" y="0"/>
                      <a:ext cx="5266690" cy="3950335"/>
                    </a:xfrm>
                    <a:prstGeom prst="rect">
                      <a:avLst/>
                    </a:prstGeom>
                  </pic:spPr>
                </pic:pic>
              </a:graphicData>
            </a:graphic>
          </wp:anchor>
        </w:drawing>
      </w:r>
      <w:r>
        <w:rPr>
          <w:rFonts w:hint="eastAsia" w:ascii="仿宋_GB2312" w:eastAsia="仿宋_GB2312"/>
          <w:color w:val="auto"/>
          <w:sz w:val="32"/>
          <w:szCs w:val="32"/>
          <w:highlight w:val="none"/>
          <w:lang w:val="en-US" w:eastAsia="zh-CN"/>
        </w:rPr>
        <w:drawing>
          <wp:anchor distT="0" distB="0" distL="114300" distR="114300" simplePos="0" relativeHeight="251662336" behindDoc="1" locked="0" layoutInCell="1" allowOverlap="1">
            <wp:simplePos x="0" y="0"/>
            <wp:positionH relativeFrom="column">
              <wp:posOffset>69215</wp:posOffset>
            </wp:positionH>
            <wp:positionV relativeFrom="paragraph">
              <wp:posOffset>4255770</wp:posOffset>
            </wp:positionV>
            <wp:extent cx="5274310" cy="3955415"/>
            <wp:effectExtent l="0" t="0" r="2540" b="6985"/>
            <wp:wrapThrough wrapText="bothSides">
              <wp:wrapPolygon>
                <wp:start x="0" y="0"/>
                <wp:lineTo x="0" y="21534"/>
                <wp:lineTo x="21532" y="21534"/>
                <wp:lineTo x="21532" y="0"/>
                <wp:lineTo x="0" y="0"/>
              </wp:wrapPolygon>
            </wp:wrapThrough>
            <wp:docPr id="6" name="图片 6" descr="563ee102426db65a2f4078fc81b98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63ee102426db65a2f4078fc81b989c"/>
                    <pic:cNvPicPr>
                      <a:picLocks noChangeAspect="1"/>
                    </pic:cNvPicPr>
                  </pic:nvPicPr>
                  <pic:blipFill>
                    <a:blip r:embed="rId7"/>
                    <a:stretch>
                      <a:fillRect/>
                    </a:stretch>
                  </pic:blipFill>
                  <pic:spPr>
                    <a:xfrm>
                      <a:off x="0" y="0"/>
                      <a:ext cx="5274310" cy="395541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ZGE2YTA3MDJjODVjNjRiMDQzNzFmZDU2ZDczYTkifQ=="/>
  </w:docVars>
  <w:rsids>
    <w:rsidRoot w:val="00000000"/>
    <w:rsid w:val="04020013"/>
    <w:rsid w:val="054933A7"/>
    <w:rsid w:val="072E2BE7"/>
    <w:rsid w:val="07D802C0"/>
    <w:rsid w:val="08A54756"/>
    <w:rsid w:val="08DB2D17"/>
    <w:rsid w:val="0A2B2EE4"/>
    <w:rsid w:val="0ABB4D47"/>
    <w:rsid w:val="0B995089"/>
    <w:rsid w:val="0BB806BF"/>
    <w:rsid w:val="0C886EAB"/>
    <w:rsid w:val="0DAD430C"/>
    <w:rsid w:val="0F6C360F"/>
    <w:rsid w:val="13C576DE"/>
    <w:rsid w:val="150D619F"/>
    <w:rsid w:val="17681DB3"/>
    <w:rsid w:val="19303E00"/>
    <w:rsid w:val="19B4308D"/>
    <w:rsid w:val="1A0A0AF5"/>
    <w:rsid w:val="1BF46F2B"/>
    <w:rsid w:val="1CCB706C"/>
    <w:rsid w:val="1D9751A0"/>
    <w:rsid w:val="1E727827"/>
    <w:rsid w:val="21C10A3D"/>
    <w:rsid w:val="220628F4"/>
    <w:rsid w:val="224D0523"/>
    <w:rsid w:val="2302130E"/>
    <w:rsid w:val="232C0052"/>
    <w:rsid w:val="24011D75"/>
    <w:rsid w:val="243E0123"/>
    <w:rsid w:val="254446A8"/>
    <w:rsid w:val="28041431"/>
    <w:rsid w:val="28801E23"/>
    <w:rsid w:val="2A202079"/>
    <w:rsid w:val="2BC41327"/>
    <w:rsid w:val="2D183950"/>
    <w:rsid w:val="2E4E1B8E"/>
    <w:rsid w:val="318D450C"/>
    <w:rsid w:val="327127D7"/>
    <w:rsid w:val="327B5E28"/>
    <w:rsid w:val="332C1E5A"/>
    <w:rsid w:val="33512ED6"/>
    <w:rsid w:val="33CF2B46"/>
    <w:rsid w:val="342304EC"/>
    <w:rsid w:val="34F767AB"/>
    <w:rsid w:val="35A87AF3"/>
    <w:rsid w:val="380B6117"/>
    <w:rsid w:val="390C19F6"/>
    <w:rsid w:val="396C3072"/>
    <w:rsid w:val="3A414072"/>
    <w:rsid w:val="3A4818A4"/>
    <w:rsid w:val="3A65684C"/>
    <w:rsid w:val="3A8C48E1"/>
    <w:rsid w:val="3BE61375"/>
    <w:rsid w:val="3E773CE5"/>
    <w:rsid w:val="3FA56C74"/>
    <w:rsid w:val="41CF2738"/>
    <w:rsid w:val="434F5A51"/>
    <w:rsid w:val="43E71D40"/>
    <w:rsid w:val="452756F8"/>
    <w:rsid w:val="45BA0154"/>
    <w:rsid w:val="468C48C7"/>
    <w:rsid w:val="47013507"/>
    <w:rsid w:val="49F421B6"/>
    <w:rsid w:val="4A1C474C"/>
    <w:rsid w:val="4A233E24"/>
    <w:rsid w:val="4AD55620"/>
    <w:rsid w:val="4B1C7C90"/>
    <w:rsid w:val="4B74763B"/>
    <w:rsid w:val="4BC82845"/>
    <w:rsid w:val="4C416153"/>
    <w:rsid w:val="4FA02BE8"/>
    <w:rsid w:val="519A1434"/>
    <w:rsid w:val="52AE46BB"/>
    <w:rsid w:val="52E80E09"/>
    <w:rsid w:val="533957E8"/>
    <w:rsid w:val="53591FD4"/>
    <w:rsid w:val="54DE09E3"/>
    <w:rsid w:val="562436D3"/>
    <w:rsid w:val="56F049FE"/>
    <w:rsid w:val="5743392A"/>
    <w:rsid w:val="58005114"/>
    <w:rsid w:val="58961C6E"/>
    <w:rsid w:val="59E61F6F"/>
    <w:rsid w:val="5A092D0A"/>
    <w:rsid w:val="5AC216D8"/>
    <w:rsid w:val="5BA5225B"/>
    <w:rsid w:val="5E652175"/>
    <w:rsid w:val="5F17346F"/>
    <w:rsid w:val="5F335951"/>
    <w:rsid w:val="5FE84E0C"/>
    <w:rsid w:val="630261E5"/>
    <w:rsid w:val="64676364"/>
    <w:rsid w:val="6544413E"/>
    <w:rsid w:val="657E7F74"/>
    <w:rsid w:val="663065C4"/>
    <w:rsid w:val="67314E6D"/>
    <w:rsid w:val="67ED42D2"/>
    <w:rsid w:val="680975BA"/>
    <w:rsid w:val="68570D81"/>
    <w:rsid w:val="68E048D2"/>
    <w:rsid w:val="68E322A8"/>
    <w:rsid w:val="68E5013A"/>
    <w:rsid w:val="6A9F26B8"/>
    <w:rsid w:val="6C3E3165"/>
    <w:rsid w:val="6CA55374"/>
    <w:rsid w:val="6CA9548B"/>
    <w:rsid w:val="6D081AF7"/>
    <w:rsid w:val="6F8C20EA"/>
    <w:rsid w:val="700F6083"/>
    <w:rsid w:val="702E0A08"/>
    <w:rsid w:val="7113780F"/>
    <w:rsid w:val="71771B4C"/>
    <w:rsid w:val="71FE226D"/>
    <w:rsid w:val="754E3126"/>
    <w:rsid w:val="77E53904"/>
    <w:rsid w:val="783B1F74"/>
    <w:rsid w:val="79110AD8"/>
    <w:rsid w:val="79BC4EE7"/>
    <w:rsid w:val="7D567EE4"/>
    <w:rsid w:val="7D7E4262"/>
    <w:rsid w:val="7D891584"/>
    <w:rsid w:val="7DCD7765"/>
    <w:rsid w:val="7DCE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2024-02-22T02:48:00Z</dcterms:created>
  <dc:creator>Administrator</dc:creator>
  <cp:lastModifiedBy>????</cp:lastModifiedBy>
  <dcterms:modified xsi:type="dcterms:W3CDTF">2024-05-14T08:22:29Z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8046BE74C46C48F3A6989FB874ECE3D0_12</vt:lpwstr>
  </property>
</Properties>
</file>