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44"/>
          <w:szCs w:val="44"/>
        </w:rPr>
      </w:pPr>
      <w:bookmarkStart w:id="0" w:name="_GoBack"/>
      <w:bookmarkEnd w:id="0"/>
      <w:r>
        <w:rPr>
          <w:rFonts w:hint="eastAsia" w:ascii="方正小标宋简体" w:hAnsi="方正小标宋简体" w:eastAsia="方正小标宋简体" w:cs="方正小标宋简体"/>
          <w:b w:val="0"/>
          <w:bCs/>
          <w:sz w:val="44"/>
          <w:szCs w:val="44"/>
        </w:rPr>
        <w:t>2023年浈江区重点企业暨乡村振兴就业</w:t>
      </w:r>
    </w:p>
    <w:p>
      <w:pPr>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rPr>
        <w:t>帮扶专场招聘会</w:t>
      </w:r>
      <w:r>
        <w:rPr>
          <w:rFonts w:hint="eastAsia" w:ascii="方正小标宋简体" w:hAnsi="方正小标宋简体" w:eastAsia="方正小标宋简体" w:cs="方正小标宋简体"/>
          <w:b w:val="0"/>
          <w:bCs/>
          <w:sz w:val="44"/>
          <w:szCs w:val="44"/>
          <w:lang w:val="en-US" w:eastAsia="zh-CN"/>
        </w:rPr>
        <w:t>成功举办</w:t>
      </w:r>
    </w:p>
    <w:p>
      <w:pPr>
        <w:jc w:val="center"/>
        <w:rPr>
          <w:rFonts w:hint="default" w:ascii="方正小标宋简体" w:hAnsi="方正小标宋简体" w:eastAsia="方正小标宋简体" w:cs="方正小标宋简体"/>
          <w:b w:val="0"/>
          <w:bCs/>
          <w:sz w:val="44"/>
          <w:szCs w:val="44"/>
          <w:lang w:val="en-US" w:eastAsia="zh-CN"/>
        </w:rPr>
      </w:pP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为持续优化营商环境，缓解我市重点企业用工需求，助力乡村振兴，促进高质量充分就业。近日，由韶关市浈江区人力资源和社会保障局、韶关市浈江区十里亭镇人民政府、韶关市浈江区农业农村局、寮步镇-浈江区对口帮扶协作工作队共同主办，韶关市浈江区十里亭镇前进路社区居民委员会、韶关市浈江区十里亭镇五里亭村委、东莞市人力资源和社会保障局寮步分局、韶关市红海人力资源有限公司协办，韶关市浈江区就业服务中心承办的“浈江区重点企业暨乡村振兴就</w:t>
      </w:r>
      <w:r>
        <w:rPr>
          <w:rFonts w:hint="eastAsia" w:ascii="仿宋_GB2312" w:hAnsi="仿宋_GB2312" w:eastAsia="仿宋_GB2312" w:cs="仿宋_GB2312"/>
          <w:sz w:val="32"/>
          <w:szCs w:val="32"/>
          <w:lang w:val="en-US" w:eastAsia="zh-CN"/>
        </w:rPr>
        <w:t>业帮扶专场招聘会”成功举办。</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尽管天气炎热，还有不少群众前来求职，了解岗位和薪酬待遇情况，招聘单位也积极、耐心地为前来咨询求职的人员解答各种求职问题。</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据了解，本次招聘会共有韶关丸仁电子有限公司、韶关迅威新材料有限公</w:t>
      </w:r>
      <w:r>
        <w:rPr>
          <w:rFonts w:hint="eastAsia" w:ascii="仿宋_GB2312" w:hAnsi="仿宋_GB2312" w:eastAsia="仿宋_GB2312" w:cs="仿宋_GB2312"/>
          <w:sz w:val="32"/>
          <w:szCs w:val="32"/>
          <w:highlight w:val="none"/>
          <w:lang w:val="en-US" w:eastAsia="zh-CN"/>
        </w:rPr>
        <w:t>司、韶关市新城兴建筑工程有限公司、广东新蓝天纺织新材料科技有限公司等用人单位参加了本次招聘活动，为就业者提供职位268个，进场咨询人数约1356人次，达成就业意向约35人，派发宣传资料800份。</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下一步，浈江区人社局将继续扩大就业服务供给在“稳就业”方面的作用，不断优化营商环境，促进用人单位与求职者有效对接，为我市高质量发展贡献人社力量。</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64785" cy="3950335"/>
            <wp:effectExtent l="0" t="0" r="12065" b="12065"/>
            <wp:docPr id="1" name="图片 1" descr="067ea23de334eb26c24bf47a47ad2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67ea23de334eb26c24bf47a47ad26c"/>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64785" cy="3950335"/>
            <wp:effectExtent l="0" t="0" r="12065" b="12065"/>
            <wp:docPr id="2" name="图片 2" descr="9440f72a5b711f81f696f5ddfbe0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440f72a5b711f81f696f5ddfbe0b00"/>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r>
        <w:rPr>
          <w:rFonts w:hint="eastAsia" w:ascii="仿宋_GB2312" w:hAnsi="仿宋_GB2312" w:eastAsia="仿宋_GB2312" w:cs="仿宋_GB2312"/>
          <w:sz w:val="32"/>
          <w:szCs w:val="32"/>
          <w:lang w:eastAsia="zh-CN"/>
        </w:rPr>
        <w:drawing>
          <wp:inline distT="0" distB="0" distL="114300" distR="114300">
            <wp:extent cx="5264785" cy="3950335"/>
            <wp:effectExtent l="0" t="0" r="12065" b="12065"/>
            <wp:docPr id="3" name="图片 3" descr="32bdd6541c17c16a66202f0ac437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2bdd6541c17c16a66202f0ac437eb1"/>
                    <pic:cNvPicPr>
                      <a:picLocks noChangeAspect="1"/>
                    </pic:cNvPicPr>
                  </pic:nvPicPr>
                  <pic:blipFill>
                    <a:blip r:embed="rId6"/>
                    <a:stretch>
                      <a:fillRect/>
                    </a:stretch>
                  </pic:blipFill>
                  <pic:spPr>
                    <a:xfrm>
                      <a:off x="0" y="0"/>
                      <a:ext cx="5264785"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kZGE2YTA3MDJjODVjNjRiMDQzNzFmZDU2ZDczYTkifQ=="/>
  </w:docVars>
  <w:rsids>
    <w:rsidRoot w:val="004B324D"/>
    <w:rsid w:val="000425ED"/>
    <w:rsid w:val="00152A11"/>
    <w:rsid w:val="001E72E9"/>
    <w:rsid w:val="001F3753"/>
    <w:rsid w:val="004B324D"/>
    <w:rsid w:val="00617F7D"/>
    <w:rsid w:val="007037F3"/>
    <w:rsid w:val="008D3DFE"/>
    <w:rsid w:val="008F241B"/>
    <w:rsid w:val="009A6284"/>
    <w:rsid w:val="00CA5721"/>
    <w:rsid w:val="050E1E85"/>
    <w:rsid w:val="07516BB4"/>
    <w:rsid w:val="0C6A6EED"/>
    <w:rsid w:val="0D3840BD"/>
    <w:rsid w:val="0F6B26DE"/>
    <w:rsid w:val="10142F30"/>
    <w:rsid w:val="13A62350"/>
    <w:rsid w:val="157750BA"/>
    <w:rsid w:val="17C45931"/>
    <w:rsid w:val="1B7B7127"/>
    <w:rsid w:val="1BB71917"/>
    <w:rsid w:val="1DB53132"/>
    <w:rsid w:val="21993410"/>
    <w:rsid w:val="21EA1D42"/>
    <w:rsid w:val="236D24D2"/>
    <w:rsid w:val="239161EE"/>
    <w:rsid w:val="25727D13"/>
    <w:rsid w:val="26A32274"/>
    <w:rsid w:val="271D1E9A"/>
    <w:rsid w:val="27ED4CA9"/>
    <w:rsid w:val="29011B38"/>
    <w:rsid w:val="292A42B7"/>
    <w:rsid w:val="30F82A02"/>
    <w:rsid w:val="31413001"/>
    <w:rsid w:val="31AB54EF"/>
    <w:rsid w:val="32AD5BF3"/>
    <w:rsid w:val="32E31631"/>
    <w:rsid w:val="345A0EEC"/>
    <w:rsid w:val="34636FFC"/>
    <w:rsid w:val="361026A4"/>
    <w:rsid w:val="376B658C"/>
    <w:rsid w:val="37BA4998"/>
    <w:rsid w:val="3B23414C"/>
    <w:rsid w:val="3B8C04B8"/>
    <w:rsid w:val="41702531"/>
    <w:rsid w:val="41BD05BC"/>
    <w:rsid w:val="420158B0"/>
    <w:rsid w:val="44EB5173"/>
    <w:rsid w:val="45A57A04"/>
    <w:rsid w:val="46847BAE"/>
    <w:rsid w:val="485A3214"/>
    <w:rsid w:val="49940662"/>
    <w:rsid w:val="4F844CD5"/>
    <w:rsid w:val="4FAC15CA"/>
    <w:rsid w:val="53185E60"/>
    <w:rsid w:val="5737068C"/>
    <w:rsid w:val="58B77EC9"/>
    <w:rsid w:val="5AB22A2B"/>
    <w:rsid w:val="5B0064A5"/>
    <w:rsid w:val="5B3A7EF9"/>
    <w:rsid w:val="5D1C02FB"/>
    <w:rsid w:val="5E0909CE"/>
    <w:rsid w:val="606264B0"/>
    <w:rsid w:val="6708719F"/>
    <w:rsid w:val="676E209B"/>
    <w:rsid w:val="67DD0FCE"/>
    <w:rsid w:val="691F2499"/>
    <w:rsid w:val="6E1D529C"/>
    <w:rsid w:val="6E42444F"/>
    <w:rsid w:val="70091376"/>
    <w:rsid w:val="70801667"/>
    <w:rsid w:val="732C6966"/>
    <w:rsid w:val="75F51D72"/>
    <w:rsid w:val="7CDF4DB1"/>
    <w:rsid w:val="7E7C7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2</Pages>
  <Words>105</Words>
  <Characters>602</Characters>
  <Lines>5</Lines>
  <Paragraphs>1</Paragraphs>
  <TotalTime>79</TotalTime>
  <ScaleCrop>false</ScaleCrop>
  <LinksUpToDate>false</LinksUpToDate>
  <CharactersWithSpaces>706</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2020-11-21T06:17:00Z</dcterms:created>
  <dc:creator>政府版用户</dc:creator>
  <cp:lastModifiedBy>陈秋伊</cp:lastModifiedBy>
  <dcterms:modified xsi:type="dcterms:W3CDTF">2023-09-28T06:47:18Z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468B1E1BAF8046BD999AA6376A49EDCC_12</vt:lpwstr>
  </property>
</Properties>
</file>