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Arial" w:eastAsia="仿宋" w:cs="宋体"/>
          <w:lang w:val="en-US"/>
        </w:rPr>
      </w:pPr>
      <w:bookmarkStart w:id="0" w:name="_Toc392944427"/>
      <w:r>
        <w:rPr>
          <w:rStyle w:val="5"/>
          <w:rFonts w:hint="eastAsia" w:ascii="黑体" w:hAnsi="宋体" w:eastAsia="黑体" w:cs="黑体"/>
          <w:b w:val="0"/>
          <w:bCs/>
          <w:lang w:eastAsia="zh-CN"/>
        </w:rPr>
        <w:t>专项资金管理制度</w:t>
      </w:r>
      <w:bookmarkEnd w:id="0"/>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640" w:firstLineChars="200"/>
        <w:jc w:val="left"/>
        <w:textAlignment w:val="auto"/>
        <w:rPr>
          <w:rFonts w:hint="eastAsia" w:ascii="仿宋_GB2312" w:hAnsi="仿宋" w:eastAsia="仿宋" w:cs="仿宋_GB2312"/>
          <w:color w:val="000000"/>
          <w:kern w:val="0"/>
          <w:sz w:val="32"/>
          <w:szCs w:val="32"/>
          <w:lang w:val="en-US"/>
        </w:rPr>
      </w:pPr>
      <w:r>
        <w:rPr>
          <w:rFonts w:hint="eastAsia" w:ascii="仿宋_GB2312" w:hAnsi="仿宋" w:eastAsia="仿宋" w:cs="仿宋"/>
          <w:color w:val="000000"/>
          <w:kern w:val="0"/>
          <w:sz w:val="32"/>
          <w:szCs w:val="32"/>
          <w:lang w:val="en-US" w:eastAsia="zh-CN" w:bidi="ar"/>
        </w:rPr>
        <w:t>一、为加强和规范本局专项资金管理，提高项目资金使用效益，根据省、市财政专项资金管理办法和市局相关项目工作实施方案，结合我局实际，制定本制度。</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640" w:firstLineChars="200"/>
        <w:jc w:val="left"/>
        <w:textAlignment w:val="auto"/>
        <w:rPr>
          <w:rFonts w:hint="eastAsia" w:ascii="仿宋_GB2312" w:hAnsi="仿宋" w:eastAsia="仿宋" w:cs="仿宋_GB2312"/>
          <w:color w:val="000000"/>
          <w:kern w:val="0"/>
          <w:sz w:val="32"/>
          <w:szCs w:val="32"/>
          <w:lang w:val="en-US"/>
        </w:rPr>
      </w:pPr>
      <w:r>
        <w:rPr>
          <w:rFonts w:hint="eastAsia" w:ascii="仿宋_GB2312" w:hAnsi="仿宋" w:eastAsia="仿宋" w:cs="仿宋"/>
          <w:color w:val="000000"/>
          <w:kern w:val="0"/>
          <w:sz w:val="32"/>
          <w:szCs w:val="32"/>
          <w:lang w:val="en-US" w:eastAsia="zh-CN" w:bidi="ar"/>
        </w:rPr>
        <w:t>二、专项资金的来源包括：中央、省和市级补助专项资金、区本级财政专项资金。</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640" w:firstLineChars="200"/>
        <w:jc w:val="left"/>
        <w:textAlignment w:val="auto"/>
        <w:rPr>
          <w:rFonts w:hint="eastAsia" w:ascii="仿宋_GB2312" w:hAnsi="仿宋" w:eastAsia="仿宋" w:cs="仿宋_GB2312"/>
          <w:color w:val="000000"/>
          <w:kern w:val="0"/>
          <w:sz w:val="32"/>
          <w:szCs w:val="32"/>
          <w:lang w:val="en-US"/>
        </w:rPr>
      </w:pPr>
      <w:r>
        <w:rPr>
          <w:rFonts w:hint="eastAsia" w:ascii="仿宋_GB2312" w:hAnsi="仿宋" w:eastAsia="仿宋" w:cs="仿宋"/>
          <w:color w:val="000000"/>
          <w:kern w:val="0"/>
          <w:sz w:val="32"/>
          <w:szCs w:val="32"/>
          <w:lang w:val="en-US" w:eastAsia="zh-CN" w:bidi="ar"/>
        </w:rPr>
        <w:t>三、专项资金的管理原则：统一管理、项目核算、专款专用、绩效评价。</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640" w:firstLineChars="200"/>
        <w:jc w:val="left"/>
        <w:textAlignment w:val="auto"/>
        <w:rPr>
          <w:rFonts w:hint="eastAsia" w:ascii="仿宋_GB2312" w:hAnsi="仿宋" w:eastAsia="仿宋" w:cs="仿宋_GB2312"/>
          <w:color w:val="000000"/>
          <w:kern w:val="0"/>
          <w:sz w:val="32"/>
          <w:szCs w:val="32"/>
          <w:lang w:val="en-US"/>
        </w:rPr>
      </w:pPr>
      <w:r>
        <w:rPr>
          <w:rFonts w:hint="eastAsia" w:ascii="仿宋_GB2312" w:hAnsi="仿宋" w:eastAsia="仿宋" w:cs="仿宋"/>
          <w:color w:val="000000"/>
          <w:kern w:val="0"/>
          <w:sz w:val="32"/>
          <w:szCs w:val="32"/>
          <w:lang w:val="en-US" w:eastAsia="zh-CN" w:bidi="ar"/>
        </w:rPr>
        <w:t>四、专项资金必须纳入区局统一管理、集中核算，专款专用，不得截留、挪用，不得用于专项资金规定使用范围以外的开支。</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640" w:firstLineChars="200"/>
        <w:jc w:val="left"/>
        <w:textAlignment w:val="auto"/>
        <w:rPr>
          <w:rFonts w:hint="eastAsia" w:ascii="仿宋_GB2312" w:hAnsi="仿宋" w:eastAsia="仿宋" w:cs="仿宋"/>
          <w:color w:val="000000"/>
          <w:kern w:val="0"/>
          <w:sz w:val="32"/>
          <w:szCs w:val="32"/>
          <w:lang w:val="en-US" w:eastAsia="zh-CN" w:bidi="ar"/>
        </w:rPr>
      </w:pPr>
      <w:r>
        <w:rPr>
          <w:rFonts w:hint="eastAsia" w:ascii="仿宋_GB2312" w:hAnsi="仿宋" w:eastAsia="仿宋" w:cs="仿宋"/>
          <w:color w:val="000000"/>
          <w:kern w:val="0"/>
          <w:sz w:val="32"/>
          <w:szCs w:val="32"/>
          <w:lang w:val="en-US" w:eastAsia="zh-CN" w:bidi="ar"/>
        </w:rPr>
        <w:t>五、办公室和相关业务股室（所）按照职责分工，相互配合，共同做好专项资金的管理和监督工作。</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640" w:firstLineChars="200"/>
        <w:jc w:val="left"/>
        <w:textAlignment w:val="auto"/>
        <w:rPr>
          <w:rFonts w:hint="eastAsia" w:ascii="仿宋_GB2312" w:hAnsi="仿宋" w:eastAsia="仿宋" w:cs="仿宋"/>
          <w:color w:val="000000"/>
          <w:kern w:val="0"/>
          <w:sz w:val="32"/>
          <w:szCs w:val="32"/>
          <w:lang w:val="en-US" w:eastAsia="zh-CN" w:bidi="ar"/>
        </w:rPr>
      </w:pPr>
      <w:r>
        <w:rPr>
          <w:rFonts w:hint="eastAsia" w:ascii="仿宋_GB2312" w:hAnsi="仿宋" w:eastAsia="仿宋" w:cs="仿宋"/>
          <w:color w:val="000000"/>
          <w:kern w:val="0"/>
          <w:sz w:val="32"/>
          <w:szCs w:val="32"/>
          <w:lang w:val="en-US" w:eastAsia="zh-CN" w:bidi="ar"/>
        </w:rPr>
        <w:t>（一）办公室负责专项资金项目申报、撤销，建立、管理专项资金项目库，按照专项资金规定使用范围对专项资金使用进行审核，分项目设帐核算。</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640" w:firstLineChars="200"/>
        <w:jc w:val="left"/>
        <w:textAlignment w:val="auto"/>
        <w:rPr>
          <w:rFonts w:hint="eastAsia" w:ascii="仿宋_GB2312" w:hAnsi="仿宋" w:eastAsia="仿宋" w:cs="仿宋"/>
          <w:color w:val="000000"/>
          <w:kern w:val="0"/>
          <w:sz w:val="32"/>
          <w:szCs w:val="32"/>
          <w:lang w:val="en-US" w:eastAsia="zh-CN" w:bidi="ar"/>
        </w:rPr>
      </w:pPr>
      <w:r>
        <w:rPr>
          <w:rFonts w:hint="eastAsia" w:ascii="仿宋_GB2312" w:hAnsi="仿宋" w:eastAsia="仿宋" w:cs="仿宋"/>
          <w:color w:val="000000"/>
          <w:kern w:val="0"/>
          <w:sz w:val="32"/>
          <w:szCs w:val="32"/>
          <w:lang w:val="en-US" w:eastAsia="zh-CN" w:bidi="ar"/>
        </w:rPr>
        <w:t>（二）相关业务股室（所）负责设立项目，提供立项政策依据、专项工作实施方案和专项资金项目支出预算等相关资料给办公室进行项目申报。根据项目要求编制项目资金使用计划按进度完成项目工作，及时向办公室提交项目工作总结。</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640" w:firstLineChars="200"/>
        <w:jc w:val="left"/>
        <w:textAlignment w:val="auto"/>
        <w:rPr>
          <w:rFonts w:hint="eastAsia" w:ascii="仿宋_GB2312" w:hAnsi="仿宋" w:eastAsia="仿宋" w:cs="仿宋"/>
          <w:color w:val="000000"/>
          <w:kern w:val="0"/>
          <w:sz w:val="32"/>
          <w:szCs w:val="32"/>
          <w:lang w:val="en-US" w:eastAsia="zh-CN" w:bidi="ar"/>
        </w:rPr>
      </w:pPr>
      <w:r>
        <w:rPr>
          <w:rFonts w:hint="eastAsia" w:ascii="仿宋_GB2312" w:hAnsi="仿宋" w:eastAsia="仿宋" w:cs="仿宋"/>
          <w:color w:val="000000"/>
          <w:kern w:val="0"/>
          <w:sz w:val="32"/>
          <w:szCs w:val="32"/>
          <w:lang w:val="en-US" w:eastAsia="zh-CN" w:bidi="ar"/>
        </w:rPr>
        <w:t>（三）上级专项资金的分配、执行和结果等全过程信息，按照“谁制定、谁分配、谁使用、谁公开”原则，由资金使用股室在相关信息审批生效后 20 日内，通过本部门或本级政府、上级主管部门门户网站及其他信息载体向社会进行公开。</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640" w:firstLineChars="200"/>
        <w:jc w:val="left"/>
        <w:textAlignment w:val="auto"/>
        <w:rPr>
          <w:rFonts w:hint="eastAsia" w:ascii="仿宋_GB2312" w:hAnsi="仿宋" w:eastAsia="仿宋" w:cs="仿宋"/>
          <w:color w:val="000000"/>
          <w:kern w:val="0"/>
          <w:sz w:val="32"/>
          <w:szCs w:val="32"/>
          <w:lang w:val="en-US" w:eastAsia="zh-CN" w:bidi="ar"/>
        </w:rPr>
      </w:pPr>
      <w:r>
        <w:rPr>
          <w:rFonts w:hint="eastAsia" w:ascii="仿宋_GB2312" w:hAnsi="仿宋" w:eastAsia="仿宋" w:cs="仿宋"/>
          <w:color w:val="000000"/>
          <w:kern w:val="0"/>
          <w:sz w:val="32"/>
          <w:szCs w:val="32"/>
          <w:lang w:val="en-US" w:eastAsia="zh-CN" w:bidi="ar"/>
        </w:rPr>
        <w:t>六、专项资金实行全过程预算绩效管理，包括绩效目标设立、绩效运行监控、绩效评价和评价结果应用等。</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640" w:firstLineChars="200"/>
        <w:jc w:val="left"/>
        <w:textAlignment w:val="auto"/>
        <w:rPr>
          <w:rFonts w:hint="eastAsia" w:ascii="仿宋_GB2312" w:hAnsi="仿宋" w:eastAsia="仿宋" w:cs="仿宋"/>
          <w:color w:val="000000"/>
          <w:kern w:val="0"/>
          <w:sz w:val="32"/>
          <w:szCs w:val="32"/>
          <w:lang w:val="en-US" w:eastAsia="zh-CN" w:bidi="ar"/>
        </w:rPr>
      </w:pPr>
      <w:r>
        <w:rPr>
          <w:rFonts w:hint="eastAsia" w:ascii="仿宋_GB2312" w:hAnsi="仿宋" w:eastAsia="仿宋" w:cs="仿宋"/>
          <w:color w:val="000000"/>
          <w:kern w:val="0"/>
          <w:sz w:val="32"/>
          <w:szCs w:val="32"/>
          <w:lang w:val="en-US" w:eastAsia="zh-CN" w:bidi="ar"/>
        </w:rPr>
        <w:t>（一）项目要有明确的阶段性目标、跨年度目标、年度目标，绩效目标应全面涵盖产出、成本、经济效益、社会效益、生态效益、可持续影响和服务对象满意度等绩效指标，确保与政府政策目标、社会公众需求、财政支出规模、部门职能职责、项目实施计划等相匹配。</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640" w:firstLineChars="200"/>
        <w:jc w:val="left"/>
        <w:textAlignment w:val="auto"/>
        <w:rPr>
          <w:rFonts w:hint="eastAsia" w:ascii="仿宋_GB2312" w:hAnsi="仿宋" w:eastAsia="仿宋" w:cs="仿宋"/>
          <w:color w:val="000000"/>
          <w:kern w:val="0"/>
          <w:sz w:val="32"/>
          <w:szCs w:val="32"/>
          <w:lang w:val="en-US" w:eastAsia="zh-CN" w:bidi="ar"/>
        </w:rPr>
      </w:pPr>
      <w:r>
        <w:rPr>
          <w:rFonts w:hint="eastAsia" w:ascii="仿宋_GB2312" w:hAnsi="仿宋" w:eastAsia="仿宋" w:cs="仿宋"/>
          <w:color w:val="000000"/>
          <w:kern w:val="0"/>
          <w:sz w:val="32"/>
          <w:szCs w:val="32"/>
          <w:lang w:val="en-US" w:eastAsia="zh-CN" w:bidi="ar"/>
        </w:rPr>
        <w:t>（二）资金使用过程中，资金使用部门要定期采集项目绩效信息，分析项目进展、资金使用、绩效目标完成等情况，发现与既定绩效目标发生偏离的，及时采取措施予以纠正；情况严重的，调整、暂缓或者停止执行。</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640" w:firstLineChars="200"/>
        <w:jc w:val="left"/>
        <w:textAlignment w:val="auto"/>
        <w:rPr>
          <w:rFonts w:hint="eastAsia" w:ascii="仿宋_GB2312" w:hAnsi="仿宋" w:eastAsia="仿宋" w:cs="仿宋"/>
          <w:color w:val="000000"/>
          <w:kern w:val="0"/>
          <w:sz w:val="32"/>
          <w:szCs w:val="32"/>
          <w:lang w:val="en-US" w:eastAsia="zh-CN" w:bidi="ar"/>
        </w:rPr>
      </w:pPr>
      <w:r>
        <w:rPr>
          <w:rFonts w:hint="eastAsia" w:ascii="仿宋_GB2312" w:hAnsi="仿宋" w:eastAsia="仿宋" w:cs="仿宋"/>
          <w:color w:val="000000"/>
          <w:kern w:val="0"/>
          <w:sz w:val="32"/>
          <w:szCs w:val="32"/>
          <w:lang w:val="en-US" w:eastAsia="zh-CN" w:bidi="ar"/>
        </w:rPr>
        <w:t>（三）项目完成后，资金使用部门要对照设定的绩效目标，对项目开展绩效自评，检验、评判各项绩效指标完成情况，自评报告和自评结果报送办公室汇总。</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640" w:firstLineChars="200"/>
        <w:jc w:val="left"/>
        <w:textAlignment w:val="auto"/>
        <w:rPr>
          <w:rFonts w:hint="eastAsia" w:ascii="仿宋_GB2312" w:hAnsi="仿宋" w:eastAsia="仿宋" w:cs="仿宋"/>
          <w:color w:val="000000"/>
          <w:kern w:val="0"/>
          <w:sz w:val="32"/>
          <w:szCs w:val="32"/>
          <w:lang w:val="en-US" w:eastAsia="zh-CN" w:bidi="ar"/>
        </w:rPr>
      </w:pPr>
      <w:r>
        <w:rPr>
          <w:rFonts w:hint="eastAsia" w:ascii="仿宋_GB2312" w:hAnsi="仿宋" w:eastAsia="仿宋" w:cs="仿宋"/>
          <w:color w:val="000000"/>
          <w:kern w:val="0"/>
          <w:sz w:val="32"/>
          <w:szCs w:val="32"/>
          <w:lang w:val="en-US" w:eastAsia="zh-CN" w:bidi="ar"/>
        </w:rPr>
        <w:t>七、当年立项的项目按相关部门审批后的预算执行，未审批的预算，一律不予执行。严格控制开支范围和费用标准，未列入项目经费预算的费用，不予支付。确需调整项目预算的，必须经局长办公会通过，并报相关部门批准后执行。</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640" w:firstLineChars="200"/>
        <w:jc w:val="left"/>
        <w:textAlignment w:val="auto"/>
        <w:rPr>
          <w:rFonts w:hint="eastAsia" w:ascii="仿宋_GB2312" w:hAnsi="仿宋" w:eastAsia="仿宋" w:cs="仿宋"/>
          <w:color w:val="000000"/>
          <w:kern w:val="0"/>
          <w:sz w:val="32"/>
          <w:szCs w:val="32"/>
          <w:lang w:val="en-US" w:eastAsia="zh-CN" w:bidi="ar"/>
        </w:rPr>
      </w:pPr>
      <w:r>
        <w:rPr>
          <w:rFonts w:hint="eastAsia" w:ascii="仿宋_GB2312" w:hAnsi="仿宋" w:eastAsia="仿宋" w:cs="仿宋"/>
          <w:color w:val="000000"/>
          <w:kern w:val="0"/>
          <w:sz w:val="32"/>
          <w:szCs w:val="32"/>
          <w:lang w:val="en-US" w:eastAsia="zh-CN" w:bidi="ar"/>
        </w:rPr>
        <w:t>八、专项资金的项目支出涉及基本建设投资或政府采购的，按基本建设、投资评审、政府采购程序办理。</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640" w:firstLineChars="200"/>
        <w:jc w:val="left"/>
        <w:textAlignment w:val="auto"/>
        <w:rPr>
          <w:rFonts w:hint="eastAsia" w:ascii="仿宋_GB2312" w:hAnsi="仿宋" w:eastAsia="仿宋" w:cs="仿宋"/>
          <w:color w:val="000000"/>
          <w:kern w:val="0"/>
          <w:sz w:val="32"/>
          <w:szCs w:val="32"/>
          <w:lang w:val="en-US" w:eastAsia="zh-CN" w:bidi="ar"/>
        </w:rPr>
      </w:pPr>
      <w:r>
        <w:rPr>
          <w:rFonts w:hint="eastAsia" w:ascii="仿宋_GB2312" w:hAnsi="仿宋" w:eastAsia="仿宋" w:cs="仿宋"/>
          <w:color w:val="000000"/>
          <w:kern w:val="0"/>
          <w:sz w:val="32"/>
          <w:szCs w:val="32"/>
          <w:lang w:val="en-US" w:eastAsia="zh-CN" w:bidi="ar"/>
        </w:rPr>
        <w:t>九、专项结余资金按照专项资金来源部门的使用规定处理。</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640" w:firstLineChars="200"/>
        <w:jc w:val="left"/>
        <w:textAlignment w:val="auto"/>
        <w:rPr>
          <w:rFonts w:hint="eastAsia" w:ascii="仿宋_GB2312" w:hAnsi="仿宋" w:eastAsia="仿宋" w:cs="仿宋"/>
          <w:color w:val="000000"/>
          <w:kern w:val="0"/>
          <w:sz w:val="32"/>
          <w:szCs w:val="32"/>
          <w:lang w:val="en-US" w:eastAsia="zh-CN" w:bidi="ar"/>
        </w:rPr>
      </w:pPr>
      <w:r>
        <w:rPr>
          <w:rFonts w:hint="eastAsia" w:ascii="仿宋_GB2312" w:hAnsi="仿宋" w:eastAsia="仿宋" w:cs="仿宋"/>
          <w:color w:val="000000"/>
          <w:kern w:val="0"/>
          <w:sz w:val="32"/>
          <w:szCs w:val="32"/>
          <w:lang w:val="en-US" w:eastAsia="zh-CN" w:bidi="ar"/>
        </w:rPr>
        <w:t>十、专项资金按规定形成国有资产的，应当及时办理决算验收，进行物资移交，办理登记入账手续，并按规定纳入单位资产管理。</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640" w:firstLineChars="200"/>
        <w:jc w:val="left"/>
        <w:textAlignment w:val="auto"/>
        <w:rPr>
          <w:rFonts w:hint="eastAsia" w:ascii="仿宋_GB2312" w:hAnsi="仿宋" w:eastAsia="仿宋" w:cs="仿宋"/>
          <w:color w:val="000000"/>
          <w:kern w:val="0"/>
          <w:sz w:val="32"/>
          <w:szCs w:val="32"/>
          <w:lang w:val="en-US" w:eastAsia="zh-CN" w:bidi="ar"/>
        </w:rPr>
      </w:pPr>
      <w:bookmarkStart w:id="1" w:name="_GoBack"/>
      <w:bookmarkEnd w:id="1"/>
    </w:p>
    <w:sectPr>
      <w:pgSz w:w="11906" w:h="16838"/>
      <w:pgMar w:top="1440" w:right="1800" w:bottom="1440" w:left="1800" w:header="708" w:footer="708" w:gutter="0"/>
      <w:cols w:space="708"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Cambria">
    <w:panose1 w:val="02040503050406030204"/>
    <w:charset w:val="00"/>
    <w:family w:val="auto"/>
    <w:pitch w:val="default"/>
    <w:sig w:usb0="E00002FF" w:usb1="400004FF" w:usb2="00000000" w:usb3="00000000" w:csb0="2000019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bordersDoNotSurroundHeader w:val="1"/>
  <w:bordersDoNotSurroundFooter w:val="1"/>
  <w:documentProtection w:enforcement="0"/>
  <w:defaultTabStop w:val="720"/>
  <w:displayHorizontalDrawingGridEvery w:val="0"/>
  <w:displayVerticalDrawingGridEvery w:val="2"/>
  <w:characterSpacingControl w:val="doNotCompress"/>
  <w:compat>
    <w:balanceSingleByteDoubleByteWidth/>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71D1"/>
    <w:rsid w:val="002871D1"/>
    <w:rsid w:val="00323B43"/>
    <w:rsid w:val="003D37D8"/>
    <w:rsid w:val="004358AB"/>
    <w:rsid w:val="008B7726"/>
    <w:rsid w:val="009276EC"/>
    <w:rsid w:val="00A22BC5"/>
    <w:rsid w:val="1C790FB3"/>
    <w:rsid w:val="2DF03724"/>
    <w:rsid w:val="3AC97499"/>
    <w:rsid w:val="431273E9"/>
    <w:rsid w:val="45582573"/>
    <w:rsid w:val="4A453299"/>
    <w:rsid w:val="4BAA39C3"/>
    <w:rsid w:val="53BF0787"/>
    <w:rsid w:val="5FA70966"/>
    <w:rsid w:val="7F483E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paragraph" w:styleId="2">
    <w:name w:val="heading 2"/>
    <w:basedOn w:val="1"/>
    <w:next w:val="1"/>
    <w:link w:val="7"/>
    <w:semiHidden/>
    <w:unhideWhenUsed/>
    <w:qFormat/>
    <w:uiPriority w:val="9"/>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4">
    <w:name w:val="Default Paragraph Font"/>
    <w:semiHidden/>
    <w:unhideWhenUsed/>
    <w:uiPriority w:val="1"/>
  </w:style>
  <w:style w:type="table" w:default="1" w:styleId="6">
    <w:name w:val="Normal Table"/>
    <w:semiHidden/>
    <w:unhideWhenUsed/>
    <w:qFormat/>
    <w:uiPriority w:val="99"/>
    <w:pPr>
      <w:keepNext w:val="0"/>
      <w:keepLines w:val="0"/>
      <w:widowControl/>
      <w:suppressLineNumbers w:val="0"/>
      <w:spacing w:before="0" w:beforeAutospacing="0" w:after="0" w:afterAutospacing="0"/>
      <w:ind w:left="0" w:right="0"/>
    </w:pPr>
    <w:rPr>
      <w:rFonts w:ascii="Calibri" w:hAnsi="Calibri" w:eastAsia="宋体" w:cs="Times New Roman"/>
      <w:kern w:val="2"/>
      <w:sz w:val="21"/>
      <w:szCs w:val="22"/>
    </w:rPr>
    <w:tblPr>
      <w:tblLayout w:type="fixed"/>
      <w:tblCellMar>
        <w:top w:w="0" w:type="dxa"/>
        <w:left w:w="108" w:type="dxa"/>
        <w:bottom w:w="0" w:type="dxa"/>
        <w:right w:w="108" w:type="dxa"/>
      </w:tblCellMar>
    </w:tblPr>
  </w:style>
  <w:style w:type="paragraph" w:styleId="3">
    <w:name w:val="Normal (Web)"/>
    <w:basedOn w:val="1"/>
    <w:semiHidden/>
    <w:unhideWhenUsed/>
    <w:uiPriority w:val="99"/>
    <w:pPr>
      <w:spacing w:before="0" w:beforeAutospacing="1" w:after="0" w:afterAutospacing="1"/>
      <w:ind w:left="0" w:right="0"/>
      <w:jc w:val="left"/>
    </w:pPr>
    <w:rPr>
      <w:kern w:val="0"/>
      <w:sz w:val="24"/>
      <w:lang w:val="en-US" w:eastAsia="zh-CN" w:bidi="ar"/>
    </w:rPr>
  </w:style>
  <w:style w:type="character" w:styleId="5">
    <w:name w:val="Strong"/>
    <w:basedOn w:val="4"/>
    <w:qFormat/>
    <w:uiPriority w:val="22"/>
    <w:rPr>
      <w:b/>
    </w:rPr>
  </w:style>
  <w:style w:type="character" w:customStyle="1" w:styleId="7">
    <w:name w:val="标题 2 Char"/>
    <w:basedOn w:val="4"/>
    <w:link w:val="2"/>
    <w:uiPriority w:val="0"/>
    <w:rPr>
      <w:rFonts w:ascii="Cambria" w:hAnsi="Cambria" w:eastAsia="宋体" w:cs="Times New Roman"/>
      <w:b/>
      <w:kern w:val="2"/>
      <w:sz w:val="32"/>
      <w:szCs w:val="32"/>
    </w:rPr>
  </w:style>
  <w:style w:type="paragraph" w:customStyle="1" w:styleId="8">
    <w:name w:val="2 样"/>
    <w:basedOn w:val="2"/>
    <w:link w:val="9"/>
    <w:uiPriority w:val="0"/>
    <w:pPr>
      <w:keepNext/>
      <w:keepLines/>
      <w:widowControl w:val="0"/>
      <w:suppressLineNumbers w:val="0"/>
      <w:spacing w:before="260" w:beforeAutospacing="0" w:after="260" w:afterAutospacing="0" w:line="415" w:lineRule="auto"/>
      <w:ind w:left="0" w:right="0"/>
      <w:jc w:val="center"/>
      <w:outlineLvl w:val="1"/>
    </w:pPr>
    <w:rPr>
      <w:rFonts w:hint="eastAsia" w:ascii="黑体" w:hAnsi="宋体" w:eastAsia="黑体" w:cs="Times New Roman"/>
      <w:bCs/>
      <w:color w:val="000000"/>
      <w:kern w:val="0"/>
      <w:sz w:val="44"/>
      <w:szCs w:val="44"/>
      <w:lang w:val="en-US" w:eastAsia="zh-CN" w:bidi="ar"/>
    </w:rPr>
  </w:style>
  <w:style w:type="character" w:customStyle="1" w:styleId="9">
    <w:name w:val="2 样 Char Char"/>
    <w:basedOn w:val="7"/>
    <w:link w:val="8"/>
    <w:uiPriority w:val="0"/>
    <w:rPr>
      <w:rFonts w:hint="eastAsia" w:ascii="黑体" w:hAnsi="宋体" w:eastAsia="黑体" w:cs="黑体"/>
      <w:bCs/>
      <w:color w:val="000000"/>
      <w:sz w:val="44"/>
      <w:szCs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Pages>
  <Words>83</Words>
  <Characters>475</Characters>
  <Lines>3</Lines>
  <Paragraphs>1</Paragraphs>
  <TotalTime>2</TotalTime>
  <ScaleCrop>false</ScaleCrop>
  <LinksUpToDate>false</LinksUpToDate>
  <CharactersWithSpaces>557</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2022-01-27T05:43:00Z</dcterms:created>
  <dc:creator>User</dc:creator>
  <cp:lastModifiedBy>Administrator</cp:lastModifiedBy>
  <cp:lastPrinted>2022-03-22T03:23:00Z</cp:lastPrinted>
  <dcterms:modified xsi:type="dcterms:W3CDTF">2022-03-30T09:05:50Z</dcterms:modified>
  <dc:title>_x0001__x0001_</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