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hint="eastAsia" w:ascii="方正小标宋简体" w:eastAsia="方正小标宋简体"/>
          <w:kern w:val="0"/>
          <w:sz w:val="44"/>
          <w:szCs w:val="44"/>
        </w:rPr>
      </w:pPr>
      <w:r>
        <w:rPr>
          <w:rFonts w:hint="eastAsia" w:ascii="方正小标宋简体" w:eastAsia="方正小标宋简体"/>
          <w:kern w:val="0"/>
          <w:sz w:val="24"/>
          <w:szCs w:val="24"/>
          <w:lang w:val="en-US" w:eastAsia="zh-CN"/>
        </w:rPr>
        <w:t>附件2</w:t>
      </w:r>
    </w:p>
    <w:p>
      <w:pPr>
        <w:widowControl/>
        <w:spacing w:line="600" w:lineRule="exact"/>
        <w:jc w:val="center"/>
        <w:rPr>
          <w:rFonts w:hint="eastAsia" w:ascii="方正小标宋简体" w:eastAsia="方正小标宋简体"/>
          <w:kern w:val="0"/>
          <w:sz w:val="44"/>
          <w:szCs w:val="44"/>
        </w:rPr>
      </w:pPr>
      <w:r>
        <w:rPr>
          <w:rFonts w:hint="eastAsia" w:ascii="方正小标宋简体" w:eastAsia="方正小标宋简体"/>
          <w:kern w:val="0"/>
          <w:sz w:val="44"/>
          <w:szCs w:val="44"/>
        </w:rPr>
        <w:t>韶关市</w:t>
      </w:r>
      <w:r>
        <w:rPr>
          <w:rFonts w:hint="eastAsia" w:ascii="方正小标宋简体" w:eastAsia="方正小标宋简体"/>
          <w:kern w:val="0"/>
          <w:sz w:val="44"/>
          <w:szCs w:val="44"/>
          <w:lang w:val="en-US" w:eastAsia="zh-CN"/>
        </w:rPr>
        <w:t>浈江区档案局2021</w:t>
      </w:r>
      <w:r>
        <w:rPr>
          <w:rFonts w:hint="eastAsia" w:ascii="方正小标宋简体" w:eastAsia="方正小标宋简体"/>
          <w:kern w:val="0"/>
          <w:sz w:val="44"/>
          <w:szCs w:val="44"/>
        </w:rPr>
        <w:t>年度行政许可</w:t>
      </w:r>
    </w:p>
    <w:p>
      <w:pPr>
        <w:widowControl/>
        <w:spacing w:line="600" w:lineRule="exact"/>
        <w:jc w:val="center"/>
        <w:rPr>
          <w:rFonts w:hint="eastAsia" w:eastAsia="宋体"/>
          <w:kern w:val="0"/>
          <w:sz w:val="44"/>
          <w:szCs w:val="44"/>
        </w:rPr>
      </w:pPr>
      <w:r>
        <w:rPr>
          <w:rFonts w:hint="eastAsia" w:ascii="方正小标宋简体" w:eastAsia="方正小标宋简体"/>
          <w:kern w:val="0"/>
          <w:sz w:val="44"/>
          <w:szCs w:val="44"/>
        </w:rPr>
        <w:t>实施和监督管理情况报告</w:t>
      </w:r>
    </w:p>
    <w:p>
      <w:pPr>
        <w:widowControl/>
        <w:spacing w:line="560" w:lineRule="atLeast"/>
        <w:ind w:left="-179" w:right="-153"/>
        <w:jc w:val="center"/>
        <w:rPr>
          <w:rFonts w:ascii="仿宋_GB2312"/>
          <w:kern w:val="0"/>
          <w:szCs w:val="32"/>
        </w:rPr>
      </w:pPr>
    </w:p>
    <w:p>
      <w:pPr>
        <w:widowControl/>
        <w:spacing w:line="560" w:lineRule="exact"/>
        <w:rPr>
          <w:rFonts w:hint="eastAsia" w:ascii="仿宋_GB2312"/>
          <w:kern w:val="0"/>
          <w:szCs w:val="32"/>
        </w:rPr>
      </w:pPr>
      <w:r>
        <w:rPr>
          <w:rFonts w:hint="eastAsia" w:ascii="仿宋_GB2312"/>
          <w:kern w:val="0"/>
          <w:szCs w:val="32"/>
          <w:lang w:eastAsia="zh-CN"/>
        </w:rPr>
        <w:t>区</w:t>
      </w:r>
      <w:r>
        <w:rPr>
          <w:rFonts w:hint="eastAsia" w:ascii="仿宋_GB2312"/>
          <w:kern w:val="0"/>
          <w:szCs w:val="32"/>
          <w:lang w:val="en-US" w:eastAsia="zh-CN"/>
        </w:rPr>
        <w:t>政务服务数据管理局</w:t>
      </w:r>
      <w:r>
        <w:rPr>
          <w:rFonts w:hint="eastAsia" w:ascii="仿宋_GB2312"/>
          <w:kern w:val="0"/>
          <w:szCs w:val="32"/>
        </w:rPr>
        <w:t>：</w:t>
      </w:r>
    </w:p>
    <w:p>
      <w:pPr>
        <w:widowControl/>
        <w:spacing w:line="560" w:lineRule="exact"/>
        <w:ind w:firstLine="420"/>
        <w:jc w:val="left"/>
        <w:rPr>
          <w:rFonts w:hint="eastAsia" w:ascii="仿宋_GB2312"/>
          <w:kern w:val="0"/>
          <w:szCs w:val="32"/>
        </w:rPr>
      </w:pPr>
      <w:r>
        <w:rPr>
          <w:rFonts w:hint="eastAsia" w:ascii="仿宋_GB2312"/>
          <w:kern w:val="0"/>
          <w:szCs w:val="32"/>
        </w:rPr>
        <w:t>根据《韶关市人民政府关于报送</w:t>
      </w:r>
      <w:r>
        <w:rPr>
          <w:rFonts w:hint="eastAsia" w:ascii="仿宋_GB2312"/>
          <w:kern w:val="0"/>
          <w:szCs w:val="32"/>
          <w:lang w:val="en-US" w:eastAsia="zh-CN"/>
        </w:rPr>
        <w:t>2021</w:t>
      </w:r>
      <w:r>
        <w:rPr>
          <w:rFonts w:hint="eastAsia" w:ascii="仿宋_GB2312"/>
          <w:kern w:val="0"/>
          <w:szCs w:val="32"/>
        </w:rPr>
        <w:t>年度行政许可实施和监督管理情况报告的通知》要求，现将我单位</w:t>
      </w:r>
      <w:r>
        <w:rPr>
          <w:rFonts w:hint="eastAsia" w:ascii="仿宋_GB2312"/>
          <w:kern w:val="0"/>
          <w:szCs w:val="32"/>
          <w:lang w:val="en-US" w:eastAsia="zh-CN"/>
        </w:rPr>
        <w:t>2021</w:t>
      </w:r>
      <w:r>
        <w:rPr>
          <w:rFonts w:hint="eastAsia" w:ascii="仿宋_GB2312"/>
          <w:kern w:val="0"/>
          <w:szCs w:val="32"/>
        </w:rPr>
        <w:t>年度行政许可实施和监督管理情况报告如下：</w:t>
      </w:r>
    </w:p>
    <w:p>
      <w:pPr>
        <w:widowControl/>
        <w:spacing w:line="560" w:lineRule="exact"/>
        <w:ind w:firstLine="630"/>
        <w:rPr>
          <w:rFonts w:hint="eastAsia" w:ascii="黑体" w:hAnsi="黑体" w:eastAsia="黑体"/>
          <w:kern w:val="0"/>
          <w:szCs w:val="32"/>
        </w:rPr>
      </w:pPr>
      <w:r>
        <w:rPr>
          <w:rFonts w:hint="eastAsia" w:ascii="黑体" w:hAnsi="黑体" w:eastAsia="黑体"/>
          <w:kern w:val="0"/>
          <w:szCs w:val="32"/>
        </w:rPr>
        <w:t>一、基本情况</w:t>
      </w:r>
    </w:p>
    <w:p>
      <w:pPr>
        <w:widowControl/>
        <w:spacing w:line="560" w:lineRule="exact"/>
        <w:ind w:firstLine="630"/>
        <w:rPr>
          <w:rFonts w:hint="eastAsia" w:ascii="仿宋_GB2312"/>
          <w:kern w:val="0"/>
          <w:szCs w:val="32"/>
        </w:rPr>
      </w:pPr>
      <w:r>
        <w:rPr>
          <w:rFonts w:hint="eastAsia" w:ascii="仿宋_GB2312"/>
          <w:kern w:val="0"/>
          <w:szCs w:val="32"/>
        </w:rPr>
        <w:t>（一）现有事项及办理情况。本单位现有行政许可事项</w:t>
      </w:r>
      <w:r>
        <w:rPr>
          <w:rFonts w:hint="eastAsia" w:ascii="仿宋_GB2312"/>
          <w:kern w:val="0"/>
          <w:szCs w:val="32"/>
          <w:lang w:val="en-US" w:eastAsia="zh-CN"/>
        </w:rPr>
        <w:t>2项，一是地方志书、综合年鉴冠名编纂和出版许可；二是机关、团体、企业事业单位、其他组织和个人携带、运输或者邮寄档案及其复制件处境审批。</w:t>
      </w:r>
      <w:r>
        <w:rPr>
          <w:rFonts w:hint="eastAsia" w:ascii="仿宋_GB2312"/>
          <w:kern w:val="0"/>
          <w:szCs w:val="32"/>
        </w:rPr>
        <w:t>全年行政许可申请</w:t>
      </w:r>
      <w:r>
        <w:rPr>
          <w:rFonts w:hint="eastAsia" w:ascii="仿宋_GB2312"/>
          <w:kern w:val="0"/>
          <w:szCs w:val="32"/>
          <w:lang w:val="en-US" w:eastAsia="zh-CN"/>
        </w:rPr>
        <w:t>0件，</w:t>
      </w:r>
      <w:r>
        <w:rPr>
          <w:rFonts w:hint="eastAsia" w:ascii="仿宋_GB2312"/>
          <w:kern w:val="0"/>
          <w:szCs w:val="32"/>
        </w:rPr>
        <w:t>受理</w:t>
      </w:r>
      <w:r>
        <w:rPr>
          <w:rFonts w:hint="eastAsia" w:ascii="仿宋_GB2312"/>
          <w:kern w:val="0"/>
          <w:szCs w:val="32"/>
          <w:lang w:val="en-US" w:eastAsia="zh-CN"/>
        </w:rPr>
        <w:t>0件，</w:t>
      </w:r>
      <w:r>
        <w:rPr>
          <w:rFonts w:hint="eastAsia" w:ascii="仿宋_GB2312"/>
          <w:kern w:val="0"/>
          <w:szCs w:val="32"/>
        </w:rPr>
        <w:t>办结</w:t>
      </w:r>
      <w:r>
        <w:rPr>
          <w:rFonts w:hint="eastAsia" w:ascii="仿宋_GB2312"/>
          <w:kern w:val="0"/>
          <w:szCs w:val="32"/>
          <w:lang w:val="en-US" w:eastAsia="zh-CN"/>
        </w:rPr>
        <w:t>0件；</w:t>
      </w:r>
      <w:r>
        <w:rPr>
          <w:rFonts w:hint="eastAsia" w:ascii="仿宋_GB2312"/>
          <w:kern w:val="0"/>
          <w:szCs w:val="32"/>
          <w:lang w:eastAsia="zh-CN"/>
        </w:rPr>
        <w:t>不存在</w:t>
      </w:r>
      <w:r>
        <w:rPr>
          <w:rFonts w:hint="eastAsia" w:ascii="仿宋_GB2312"/>
          <w:kern w:val="0"/>
          <w:szCs w:val="32"/>
        </w:rPr>
        <w:t>未受理、未按时办结事项。</w:t>
      </w:r>
    </w:p>
    <w:p>
      <w:pPr>
        <w:pStyle w:val="2"/>
        <w:keepNext w:val="0"/>
        <w:keepLines w:val="0"/>
        <w:widowControl/>
        <w:suppressLineNumbers w:val="0"/>
        <w:spacing w:before="150" w:beforeAutospacing="0" w:after="0" w:afterAutospacing="0" w:line="450" w:lineRule="atLeast"/>
        <w:ind w:left="0" w:right="0" w:firstLine="640"/>
        <w:jc w:val="both"/>
        <w:rPr>
          <w:rFonts w:hint="eastAsia" w:ascii="仿宋_GB2312"/>
          <w:kern w:val="0"/>
          <w:szCs w:val="32"/>
          <w:lang w:eastAsia="zh-CN"/>
        </w:rPr>
      </w:pPr>
      <w:r>
        <w:rPr>
          <w:rFonts w:hint="eastAsia" w:ascii="仿宋_GB2312" w:hAnsi="Times New Roman" w:eastAsia="仿宋_GB2312" w:cs="Times New Roman"/>
          <w:kern w:val="0"/>
          <w:sz w:val="32"/>
          <w:szCs w:val="32"/>
          <w:lang w:val="en-US" w:eastAsia="zh-CN" w:bidi="ar-SA"/>
        </w:rPr>
        <w:t>（二）依法实施情况。本单位严格依据《中华人民共和国档案法》《广东省档案条例》《中华人民共和国档案法实施办法》《地方志工作条例》的要求实施行政许可，严格遵守审批权限、程序、环节、条件；制定行政许可办事指南，优化了审批流程和规范审批程序，缩减了审批时间；对行政许可配套规范性文件的进行系统清理清理、修改、完善，进一步提高行政许可工作科学化和法制化水平。</w:t>
      </w:r>
    </w:p>
    <w:p>
      <w:pPr>
        <w:widowControl/>
        <w:spacing w:line="560" w:lineRule="exact"/>
        <w:ind w:firstLine="630"/>
        <w:rPr>
          <w:rFonts w:hint="eastAsia" w:ascii="仿宋_GB2312"/>
          <w:kern w:val="0"/>
          <w:szCs w:val="32"/>
        </w:rPr>
      </w:pPr>
      <w:r>
        <w:rPr>
          <w:rFonts w:hint="eastAsia" w:ascii="仿宋_GB2312"/>
          <w:kern w:val="0"/>
          <w:szCs w:val="32"/>
        </w:rPr>
        <w:t>（三）公开公示情况。</w:t>
      </w:r>
      <w:r>
        <w:rPr>
          <w:rFonts w:hint="eastAsia" w:ascii="仿宋_GB2312"/>
          <w:kern w:val="0"/>
          <w:szCs w:val="32"/>
          <w:lang w:eastAsia="zh-CN"/>
        </w:rPr>
        <w:t>本单位</w:t>
      </w:r>
      <w:r>
        <w:rPr>
          <w:rFonts w:hint="eastAsia" w:ascii="仿宋_GB2312"/>
          <w:kern w:val="0"/>
          <w:szCs w:val="32"/>
        </w:rPr>
        <w:t>制定了办事指南和业务手册，按规定公开审批依据及条件，公开收费标准、办理程序、办理期限、申请示范文本、咨询投诉方式、办理结果，通过多种方式公开，并实行网上公开。建立</w:t>
      </w:r>
      <w:r>
        <w:rPr>
          <w:rFonts w:hint="eastAsia" w:ascii="仿宋_GB2312"/>
          <w:kern w:val="0"/>
          <w:szCs w:val="32"/>
          <w:lang w:eastAsia="zh-CN"/>
        </w:rPr>
        <w:t>了</w:t>
      </w:r>
      <w:r>
        <w:rPr>
          <w:rFonts w:hint="eastAsia" w:ascii="仿宋_GB2312"/>
          <w:kern w:val="0"/>
          <w:szCs w:val="32"/>
        </w:rPr>
        <w:t>行政许可事项标准的动态管理机制，根据法律法规调整、深化改革要求、应用实施反馈等情况，及时修订发布行政许可事项标准，确保行政许可事项标准的合法性、时效性和可操作性。</w:t>
      </w:r>
      <w:r>
        <w:rPr>
          <w:rFonts w:hint="eastAsia" w:ascii="仿宋_GB2312"/>
          <w:kern w:val="0"/>
          <w:szCs w:val="32"/>
          <w:lang w:eastAsia="zh-CN"/>
        </w:rPr>
        <w:t>本单位</w:t>
      </w:r>
      <w:r>
        <w:rPr>
          <w:rFonts w:hint="eastAsia" w:ascii="仿宋_GB2312"/>
          <w:kern w:val="0"/>
          <w:szCs w:val="32"/>
        </w:rPr>
        <w:t>作出的行政许可在省网上办事大厅向社会予以公开，广大群众可以在网站上查找我局的行政许可事项的情况</w:t>
      </w:r>
      <w:r>
        <w:rPr>
          <w:rFonts w:hint="eastAsia" w:ascii="仿宋_GB2312"/>
          <w:kern w:val="0"/>
          <w:szCs w:val="32"/>
          <w:lang w:eastAsia="zh-CN"/>
        </w:rPr>
        <w:t>（http://www.gdzwfw.gov.cn/portal/branch-hall?orgCode=006955844）</w:t>
      </w:r>
      <w:r>
        <w:rPr>
          <w:rFonts w:hint="eastAsia" w:ascii="仿宋_GB2312"/>
          <w:kern w:val="0"/>
          <w:szCs w:val="32"/>
        </w:rPr>
        <w:t>。</w:t>
      </w:r>
    </w:p>
    <w:p>
      <w:pPr>
        <w:widowControl/>
        <w:spacing w:line="560" w:lineRule="exact"/>
        <w:ind w:firstLine="630"/>
        <w:rPr>
          <w:rFonts w:hint="eastAsia" w:ascii="仿宋_GB2312"/>
          <w:kern w:val="0"/>
          <w:szCs w:val="32"/>
        </w:rPr>
      </w:pPr>
      <w:r>
        <w:rPr>
          <w:rFonts w:hint="eastAsia" w:ascii="仿宋_GB2312"/>
          <w:kern w:val="0"/>
          <w:szCs w:val="32"/>
        </w:rPr>
        <w:t>（四）监督管理情况。明确有关工作人员、审批人员的职责和权限，并参考廉政风险点分析制定实施有关监管措施；加强内部日常监督管理，不定期组织督促检查，对行政许可业务的办理时效进行实时监控，着力解决“庸、懒、散、慢”等苗头性问题，推动职责到位和行政效能提升</w:t>
      </w:r>
      <w:r>
        <w:rPr>
          <w:rFonts w:hint="eastAsia" w:ascii="仿宋_GB2312"/>
          <w:kern w:val="0"/>
          <w:szCs w:val="32"/>
          <w:lang w:eastAsia="zh-CN"/>
        </w:rPr>
        <w:t>，</w:t>
      </w:r>
      <w:r>
        <w:rPr>
          <w:rFonts w:hint="eastAsia" w:ascii="仿宋_GB2312"/>
          <w:kern w:val="0"/>
          <w:szCs w:val="32"/>
          <w:lang w:val="en-US" w:eastAsia="zh-CN"/>
        </w:rPr>
        <w:t>2021年</w:t>
      </w:r>
      <w:r>
        <w:rPr>
          <w:rFonts w:hint="eastAsia" w:ascii="仿宋_GB2312"/>
          <w:kern w:val="0"/>
          <w:szCs w:val="32"/>
        </w:rPr>
        <w:t>内未发现违法违规情况，未收到举报投诉情况。</w:t>
      </w:r>
    </w:p>
    <w:p>
      <w:pPr>
        <w:widowControl/>
        <w:spacing w:line="560" w:lineRule="exact"/>
        <w:ind w:firstLine="630"/>
        <w:rPr>
          <w:rFonts w:hint="eastAsia" w:ascii="仿宋_GB2312"/>
          <w:kern w:val="0"/>
          <w:szCs w:val="32"/>
        </w:rPr>
      </w:pPr>
      <w:r>
        <w:rPr>
          <w:rFonts w:hint="eastAsia" w:ascii="仿宋_GB2312"/>
          <w:kern w:val="0"/>
          <w:szCs w:val="32"/>
        </w:rPr>
        <w:t>（五）实施效果情况。2</w:t>
      </w:r>
      <w:r>
        <w:rPr>
          <w:rFonts w:hint="eastAsia" w:ascii="仿宋_GB2312"/>
          <w:kern w:val="0"/>
          <w:szCs w:val="32"/>
          <w:lang w:val="en-US" w:eastAsia="zh-CN"/>
        </w:rPr>
        <w:t>021</w:t>
      </w:r>
      <w:r>
        <w:rPr>
          <w:rFonts w:hint="eastAsia" w:ascii="仿宋_GB2312"/>
          <w:kern w:val="0"/>
          <w:szCs w:val="32"/>
        </w:rPr>
        <w:t>年，</w:t>
      </w:r>
      <w:r>
        <w:rPr>
          <w:rFonts w:hint="eastAsia" w:ascii="仿宋_GB2312"/>
          <w:kern w:val="0"/>
          <w:szCs w:val="32"/>
          <w:lang w:eastAsia="zh-CN"/>
        </w:rPr>
        <w:t>本单位</w:t>
      </w:r>
      <w:r>
        <w:rPr>
          <w:rFonts w:hint="eastAsia" w:ascii="仿宋_GB2312"/>
          <w:kern w:val="0"/>
          <w:szCs w:val="32"/>
        </w:rPr>
        <w:t>进一步加强对行政许可事项的监督检查，达到设立行政许可预期效果；进一步优化和规范审批流程，为行政相对人提供便利服务，进一步提高审批效率，富有成效；主动为行政相对人提供咨询服务，服务对象认可度和满意度高。</w:t>
      </w:r>
    </w:p>
    <w:p>
      <w:pPr>
        <w:widowControl/>
        <w:spacing w:line="560" w:lineRule="exact"/>
        <w:ind w:firstLine="630"/>
        <w:rPr>
          <w:rFonts w:hint="default" w:ascii="黑体" w:hAnsi="黑体" w:eastAsia="黑体"/>
          <w:kern w:val="0"/>
          <w:szCs w:val="32"/>
          <w:lang w:val="en-US" w:eastAsia="zh-CN"/>
        </w:rPr>
      </w:pPr>
      <w:r>
        <w:rPr>
          <w:rFonts w:hint="eastAsia" w:ascii="黑体" w:hAnsi="黑体" w:eastAsia="黑体"/>
          <w:kern w:val="0"/>
          <w:szCs w:val="32"/>
          <w:lang w:val="en-US" w:eastAsia="zh-CN"/>
        </w:rPr>
        <w:t>二、工作亮点</w:t>
      </w:r>
    </w:p>
    <w:p>
      <w:pPr>
        <w:widowControl/>
        <w:spacing w:line="560" w:lineRule="exact"/>
        <w:ind w:firstLine="630"/>
        <w:rPr>
          <w:rFonts w:hint="default" w:ascii="仿宋_GB2312"/>
          <w:kern w:val="0"/>
          <w:szCs w:val="32"/>
          <w:lang w:val="en-US" w:eastAsia="zh-CN"/>
        </w:rPr>
      </w:pPr>
      <w:r>
        <w:rPr>
          <w:rFonts w:hint="eastAsia" w:ascii="仿宋_GB2312"/>
          <w:kern w:val="0"/>
          <w:szCs w:val="32"/>
          <w:lang w:val="en-US" w:eastAsia="zh-CN"/>
        </w:rPr>
        <w:t>2021年，本单位严格按照行政许可工作相关要求，做好了相关事项调整工作。</w:t>
      </w:r>
    </w:p>
    <w:p>
      <w:pPr>
        <w:widowControl/>
        <w:spacing w:line="560" w:lineRule="exact"/>
        <w:ind w:firstLine="630"/>
        <w:rPr>
          <w:rFonts w:hint="eastAsia" w:ascii="黑体" w:hAnsi="黑体" w:eastAsia="黑体"/>
          <w:kern w:val="0"/>
          <w:szCs w:val="32"/>
        </w:rPr>
      </w:pPr>
      <w:r>
        <w:rPr>
          <w:rFonts w:hint="eastAsia" w:ascii="黑体" w:hAnsi="黑体" w:eastAsia="黑体"/>
          <w:kern w:val="0"/>
          <w:szCs w:val="32"/>
          <w:lang w:val="en-US" w:eastAsia="zh-CN"/>
        </w:rPr>
        <w:t>三</w:t>
      </w:r>
      <w:r>
        <w:rPr>
          <w:rFonts w:hint="eastAsia" w:ascii="黑体" w:hAnsi="黑体" w:eastAsia="黑体"/>
          <w:kern w:val="0"/>
          <w:szCs w:val="32"/>
        </w:rPr>
        <w:t>、存在问题和困难</w:t>
      </w:r>
    </w:p>
    <w:p>
      <w:pPr>
        <w:widowControl/>
        <w:spacing w:line="560" w:lineRule="exact"/>
        <w:ind w:firstLine="630"/>
        <w:rPr>
          <w:rFonts w:hint="eastAsia" w:ascii="仿宋_GB2312"/>
          <w:kern w:val="0"/>
          <w:szCs w:val="32"/>
        </w:rPr>
      </w:pPr>
      <w:r>
        <w:rPr>
          <w:rFonts w:hint="eastAsia" w:ascii="仿宋_GB2312"/>
          <w:kern w:val="0"/>
          <w:szCs w:val="32"/>
        </w:rPr>
        <w:t>在实施行政许可及监督管理过程中，</w:t>
      </w:r>
      <w:r>
        <w:rPr>
          <w:rFonts w:hint="eastAsia" w:ascii="仿宋_GB2312"/>
          <w:kern w:val="0"/>
          <w:szCs w:val="32"/>
          <w:lang w:eastAsia="zh-CN"/>
        </w:rPr>
        <w:t>本单位</w:t>
      </w:r>
      <w:r>
        <w:rPr>
          <w:rFonts w:hint="eastAsia" w:ascii="仿宋_GB2312"/>
          <w:kern w:val="0"/>
          <w:szCs w:val="32"/>
        </w:rPr>
        <w:t>按照规范要求将行政许可事项的办事指南在网上办事大厅进行了公开公示，目前暂未有行政许可申请办理。</w:t>
      </w:r>
    </w:p>
    <w:p>
      <w:pPr>
        <w:widowControl/>
        <w:spacing w:line="560" w:lineRule="exact"/>
        <w:ind w:firstLine="630"/>
        <w:rPr>
          <w:rFonts w:hint="eastAsia" w:ascii="黑体" w:hAnsi="黑体" w:eastAsia="黑体"/>
          <w:kern w:val="0"/>
          <w:szCs w:val="32"/>
        </w:rPr>
      </w:pPr>
      <w:r>
        <w:rPr>
          <w:rFonts w:hint="eastAsia" w:ascii="黑体" w:hAnsi="黑体" w:eastAsia="黑体"/>
          <w:kern w:val="0"/>
          <w:szCs w:val="32"/>
          <w:lang w:val="en-US" w:eastAsia="zh-CN"/>
        </w:rPr>
        <w:t>四</w:t>
      </w:r>
      <w:r>
        <w:rPr>
          <w:rFonts w:hint="eastAsia" w:ascii="黑体" w:hAnsi="黑体" w:eastAsia="黑体"/>
          <w:kern w:val="0"/>
          <w:szCs w:val="32"/>
        </w:rPr>
        <w:t>、下一步工作措施及有关建议</w:t>
      </w:r>
    </w:p>
    <w:p>
      <w:pPr>
        <w:pStyle w:val="2"/>
        <w:keepNext w:val="0"/>
        <w:keepLines w:val="0"/>
        <w:widowControl/>
        <w:suppressLineNumbers w:val="0"/>
        <w:spacing w:before="150" w:beforeAutospacing="0" w:after="0" w:afterAutospacing="0" w:line="450" w:lineRule="atLeast"/>
        <w:ind w:left="0" w:right="0" w:firstLine="640"/>
        <w:jc w:val="both"/>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继续大力提升窗口服务，依法依规办理许可事项，进一步简化行政审批程序。针对不同审批事项，更新完善对应办事指南，同时为规范各项业务受理和审批，全面落实一次性告知、简化办事程序，提升办事效率、办事质量。</w:t>
      </w:r>
      <w:bookmarkStart w:id="0" w:name="_GoBack"/>
      <w:bookmarkEnd w:id="0"/>
    </w:p>
    <w:p>
      <w:pPr>
        <w:widowControl/>
        <w:spacing w:line="500" w:lineRule="atLeast"/>
        <w:rPr>
          <w:rFonts w:hint="eastAsia" w:ascii="仿宋_GB2312"/>
          <w:spacing w:val="3"/>
          <w:kern w:val="0"/>
          <w:szCs w:val="32"/>
        </w:rPr>
      </w:pPr>
    </w:p>
    <w:p>
      <w:pPr>
        <w:widowControl/>
        <w:spacing w:line="500" w:lineRule="atLeast"/>
        <w:rPr>
          <w:rFonts w:hint="eastAsia" w:ascii="仿宋_GB2312"/>
          <w:spacing w:val="3"/>
          <w:kern w:val="0"/>
          <w:szCs w:val="32"/>
        </w:rPr>
      </w:pPr>
    </w:p>
    <w:p>
      <w:pPr>
        <w:widowControl/>
        <w:spacing w:line="500" w:lineRule="atLeast"/>
        <w:jc w:val="right"/>
        <w:rPr>
          <w:rFonts w:hint="eastAsia" w:ascii="仿宋_GB2312" w:eastAsia="仿宋_GB2312"/>
          <w:spacing w:val="3"/>
          <w:kern w:val="0"/>
          <w:szCs w:val="32"/>
          <w:lang w:eastAsia="zh-CN"/>
        </w:rPr>
      </w:pPr>
      <w:r>
        <w:rPr>
          <w:rFonts w:hint="eastAsia" w:ascii="仿宋_GB2312"/>
          <w:spacing w:val="3"/>
          <w:kern w:val="0"/>
          <w:szCs w:val="32"/>
        </w:rPr>
        <w:t xml:space="preserve">                              </w:t>
      </w:r>
      <w:r>
        <w:rPr>
          <w:rFonts w:hint="eastAsia" w:ascii="仿宋_GB2312"/>
          <w:spacing w:val="3"/>
          <w:kern w:val="0"/>
          <w:szCs w:val="32"/>
          <w:lang w:eastAsia="zh-CN"/>
        </w:rPr>
        <w:t>韶关市浈江区档案局</w:t>
      </w:r>
    </w:p>
    <w:p>
      <w:pPr>
        <w:widowControl/>
        <w:tabs>
          <w:tab w:val="left" w:pos="7904"/>
        </w:tabs>
        <w:spacing w:line="500" w:lineRule="atLeast"/>
        <w:jc w:val="right"/>
        <w:rPr>
          <w:rFonts w:hint="default" w:ascii="仿宋_GB2312" w:eastAsia="仿宋_GB2312"/>
          <w:spacing w:val="3"/>
          <w:kern w:val="0"/>
          <w:szCs w:val="32"/>
          <w:lang w:val="en-US" w:eastAsia="zh-CN"/>
        </w:rPr>
      </w:pPr>
      <w:r>
        <w:rPr>
          <w:rFonts w:hint="eastAsia" w:ascii="仿宋_GB2312"/>
          <w:spacing w:val="3"/>
          <w:kern w:val="0"/>
          <w:szCs w:val="32"/>
        </w:rPr>
        <w:t xml:space="preserve">                          </w:t>
      </w:r>
      <w:r>
        <w:rPr>
          <w:rFonts w:hint="eastAsia" w:ascii="仿宋_GB2312"/>
          <w:spacing w:val="3"/>
          <w:kern w:val="0"/>
          <w:szCs w:val="32"/>
          <w:lang w:val="en-US" w:eastAsia="zh-CN"/>
        </w:rPr>
        <w:t>2022</w:t>
      </w:r>
      <w:r>
        <w:rPr>
          <w:rFonts w:hint="eastAsia" w:ascii="仿宋_GB2312"/>
          <w:spacing w:val="3"/>
          <w:kern w:val="0"/>
          <w:szCs w:val="32"/>
        </w:rPr>
        <w:t>年</w:t>
      </w:r>
      <w:r>
        <w:rPr>
          <w:rFonts w:hint="eastAsia" w:ascii="仿宋_GB2312"/>
          <w:spacing w:val="3"/>
          <w:kern w:val="0"/>
          <w:szCs w:val="32"/>
          <w:lang w:val="en-US" w:eastAsia="zh-CN"/>
        </w:rPr>
        <w:t>4</w:t>
      </w:r>
      <w:r>
        <w:rPr>
          <w:rFonts w:hint="eastAsia" w:ascii="仿宋_GB2312"/>
          <w:spacing w:val="3"/>
          <w:kern w:val="0"/>
          <w:szCs w:val="32"/>
        </w:rPr>
        <w:t>月</w:t>
      </w:r>
      <w:r>
        <w:rPr>
          <w:rFonts w:hint="eastAsia" w:ascii="仿宋_GB2312"/>
          <w:spacing w:val="3"/>
          <w:kern w:val="0"/>
          <w:szCs w:val="32"/>
          <w:lang w:val="en-US" w:eastAsia="zh-CN"/>
        </w:rPr>
        <w:t>19日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C261BE"/>
    <w:rsid w:val="15C261BE"/>
    <w:rsid w:val="48C1757C"/>
    <w:rsid w:val="4DE60D60"/>
    <w:rsid w:val="556E5C68"/>
    <w:rsid w:val="79816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1115</Words>
  <Characters>1194</Characters>
  <Lines>0</Lines>
  <Paragraphs>0</Paragraphs>
  <TotalTime>15</TotalTime>
  <ScaleCrop>false</ScaleCrop>
  <LinksUpToDate>false</LinksUpToDate>
  <CharactersWithSpaces>1250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2019-03-13T07:48:00Z</dcterms:created>
  <dc:creator>皮蛋灌饼、</dc:creator>
  <cp:lastModifiedBy>皮蛋灌饼、</cp:lastModifiedBy>
  <dcterms:modified xsi:type="dcterms:W3CDTF">2022-04-18T09:20:49Z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84E4FAA09C97434C9A3A875DB9AEC808</vt:lpwstr>
  </property>
</Properties>
</file>