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浈江区政务服务数据管理局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年普法工作计划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年是“十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五”普法</w:t>
      </w:r>
      <w:r>
        <w:rPr>
          <w:rFonts w:hint="eastAsia" w:ascii="仿宋_GB2312" w:hAnsi="仿宋_GB2312" w:eastAsia="仿宋_GB2312" w:cs="仿宋_GB2312"/>
          <w:sz w:val="32"/>
          <w:szCs w:val="32"/>
          <w:lang w:eastAsia="zh-CN"/>
        </w:rPr>
        <w:t>的开局</w:t>
      </w:r>
      <w:r>
        <w:rPr>
          <w:rFonts w:hint="eastAsia" w:ascii="仿宋_GB2312" w:hAnsi="仿宋_GB2312" w:eastAsia="仿宋_GB2312" w:cs="仿宋_GB2312"/>
          <w:sz w:val="32"/>
          <w:szCs w:val="32"/>
        </w:rPr>
        <w:t>之年，我局将坚持以习近平新时代中国特色社会主义思想为指导，全面贯彻党的十九大和十九届二中、三中、四中</w:t>
      </w:r>
      <w:r>
        <w:rPr>
          <w:rFonts w:hint="eastAsia" w:ascii="仿宋_GB2312" w:hAnsi="仿宋_GB2312" w:eastAsia="仿宋_GB2312" w:cs="仿宋_GB2312"/>
          <w:sz w:val="32"/>
          <w:szCs w:val="32"/>
          <w:lang w:eastAsia="zh-CN"/>
        </w:rPr>
        <w:t>、五中</w:t>
      </w:r>
      <w:r>
        <w:rPr>
          <w:rFonts w:hint="eastAsia" w:ascii="仿宋_GB2312" w:hAnsi="仿宋_GB2312" w:eastAsia="仿宋_GB2312" w:cs="仿宋_GB2312"/>
          <w:sz w:val="32"/>
          <w:szCs w:val="32"/>
        </w:rPr>
        <w:t>全会精神，以做好“八五”普法谋划为主线，加大普法工作力度，强化依法防控疫情普法宣传，确保“</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五”普法规划全面落实。现将202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年普法工作计划制定如下：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一、工作目标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紧围绕构建社会主义法治国家,以提高整个单位干部职工法律意识和法律素质为中心，广泛动员全体干部职工，深入开展以法治实践、道德教育紧密结合的法制宣传教育，夯实以民主法制建设为基础，营造人人学法用法的良好社会氛围，进一步推进各项事务依法规范和管理，不断提高法治化管理水平。</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二、工作重点</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（一）强化政治意识，深入学习贯彻习近平新时代中国特色社会主义思想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入学习宣传习近平总书记全面依法治国新理念新思想新战略。学习贯彻习近平新时代中国特色社会主义思想，将习近平总书记全面依法治理新理念新思想新战略列入党组理论学习中心组学习内容，做到学用结合，把学习成果不断转化为解决实际问题、推动实际工作的动力。</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2.深入学习宣传党内法规。重点宣传党章，深入宣传《中国共产党廉洁自律准则》《中国共产党纪律处分条例》</w:t>
      </w:r>
      <w:r>
        <w:rPr>
          <w:rFonts w:hint="eastAsia" w:ascii="仿宋_GB2312" w:hAnsi="仿宋_GB2312" w:eastAsia="仿宋_GB2312" w:cs="仿宋_GB2312"/>
          <w:sz w:val="32"/>
          <w:szCs w:val="32"/>
          <w:lang w:val="en-US" w:eastAsia="zh-CN"/>
        </w:rPr>
        <w:t>《中国共产党党员权利保障条例》</w:t>
      </w:r>
      <w:r>
        <w:rPr>
          <w:rFonts w:hint="eastAsia" w:ascii="仿宋_GB2312" w:hAnsi="仿宋_GB2312" w:eastAsia="仿宋_GB2312" w:cs="仿宋_GB2312"/>
          <w:sz w:val="32"/>
          <w:szCs w:val="32"/>
        </w:rPr>
        <w:t>等党内法规，运用“韶司在线”微信公众号平台，组织开展党内法规学习宣传及学法考试。</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（二）增强法治观念，为“数字政府”建设保驾护航</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突出宪法学习宣传。领导干部要带好头学习宪法，自觉遵守宪法，忠实执行宪法，维护宪法。牢固树立党的领导、人民当家作主和依法治国有机统一的观念，深入贯彻落实关于推进宪法宣传教育制度化经常化阵地化的意见，加大对宪法的学习宣传力度。积极参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年“12·4”国家宪法日和“宪法宣传周”集中宣传活动，进一步增强干部职工的宪法意识、爱国意识、国家安全统一意识和民主法制观念。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突出重点任务和重要节点普法宣传。围绕打赢新冠肺炎疫情防控阻击战，积极参与“防控疫情、法治同行”专项普法宣传行动，引导广大群众增强依法防控意识；围绕法治化营商环境等重点工作，结合重点时间节点，组织开展法治宣传主题活动;围绕韶关“数字政府”建设，大力开展《网络安全法》的学习宣传，对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政府网站、系统进行安全大检查，确保网站系统安全。</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（三）加强组织协调，推动普法责任制全面落实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1.制定和落实普法责任清单，结合单位职能开展多形式的普法宣传活动。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2.进一步完善领导干部学法工作机制。深入贯彻落实《关于建立领导干部旁听案件庭审学法用法机制的实施意见》；落实年度学法不少于</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学分要求，组织全局国家工作人员参加“韶司在线”网上学法考试。</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（四）深入开展法律法规的学习宣传，提高依法保障和促进经济社会发展的潜力和水平。</w:t>
      </w:r>
      <w:r>
        <w:rPr>
          <w:rFonts w:hint="eastAsia" w:ascii="仿宋_GB2312" w:hAnsi="仿宋_GB2312" w:eastAsia="仿宋_GB2312" w:cs="仿宋_GB2312"/>
          <w:sz w:val="32"/>
          <w:szCs w:val="32"/>
        </w:rPr>
        <w:t>要围绕保障和促进经济社会全面协调可持续发展，学习宣传与经济社会发展相关的法律法规。围绕实现好、维护好人民群众的根本利益，学习宣传与群众生产生活密切相关的法律法规。围绕实现社会公平正义和安定有序，学习宣传维护社会和谐稳定、促进社会公平正义的相关法律法规。</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三、有关要求</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（一）坚持普法教育与道德教育相结合。</w:t>
      </w:r>
      <w:r>
        <w:rPr>
          <w:rFonts w:hint="eastAsia" w:ascii="仿宋_GB2312" w:hAnsi="仿宋_GB2312" w:eastAsia="仿宋_GB2312" w:cs="仿宋_GB2312"/>
          <w:sz w:val="32"/>
          <w:szCs w:val="32"/>
        </w:rPr>
        <w:t>大力弘扬“遵纪守法为荣，以违法乱纪为耻”的社会主义核心价值观，促进各项工作的健康发展。</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（二）坚持普法教育与制度建设相结合。</w:t>
      </w:r>
      <w:r>
        <w:rPr>
          <w:rFonts w:hint="eastAsia" w:ascii="仿宋_GB2312" w:hAnsi="仿宋_GB2312" w:eastAsia="仿宋_GB2312" w:cs="仿宋_GB2312"/>
          <w:sz w:val="32"/>
          <w:szCs w:val="32"/>
        </w:rPr>
        <w:t>不断完善领导干部理论学习和干部职工学法制度、领导干部法制讲座制度等多项普法工作制度，使普法工作实现规范化、制度化、经常化。</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（三）坚持普法教育与宣传相结合。</w:t>
      </w:r>
      <w:r>
        <w:rPr>
          <w:rFonts w:hint="eastAsia" w:ascii="仿宋_GB2312" w:hAnsi="仿宋_GB2312" w:eastAsia="仿宋_GB2312" w:cs="仿宋_GB2312"/>
          <w:sz w:val="32"/>
          <w:szCs w:val="32"/>
        </w:rPr>
        <w:t>坚持集中宣传和日常普法相结合。在广泛宣传的同时，充分利用全国法制宣传日、法制宣传月、法律法规颁布纪念日等，开展送法下乡、制作法制宣传栏等活动，提高宣传实效性。创新法制宣传教育形式，采用宣传标语、宣传栏、</w:t>
      </w:r>
      <w:bookmarkStart w:id="0" w:name="_GoBack"/>
      <w:bookmarkEnd w:id="0"/>
      <w:r>
        <w:rPr>
          <w:rFonts w:hint="eastAsia" w:ascii="仿宋_GB2312" w:hAnsi="仿宋_GB2312" w:eastAsia="仿宋_GB2312" w:cs="仿宋_GB2312"/>
          <w:sz w:val="32"/>
          <w:szCs w:val="32"/>
        </w:rPr>
        <w:t>微信公众号等加大法制宣传教育力度，扩大宣传覆盖面。</w:t>
      </w:r>
    </w:p>
    <w:p>
      <w:pPr>
        <w:ind w:firstLine="640" w:firstLineChars="200"/>
        <w:rPr>
          <w:rFonts w:hint="eastAsia" w:ascii="仿宋_GB2312" w:hAnsi="仿宋_GB2312" w:eastAsia="仿宋_GB2312" w:cs="仿宋_GB2312"/>
          <w:sz w:val="32"/>
          <w:szCs w:val="32"/>
        </w:rPr>
      </w:pPr>
    </w:p>
    <w:p>
      <w:pPr>
        <w:ind w:firstLine="640" w:firstLineChars="200"/>
        <w:jc w:val="center"/>
        <w:rPr>
          <w:rFonts w:hint="eastAsi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年度普法计划安排表</w:t>
      </w:r>
    </w:p>
    <w:tbl>
      <w:tblPr>
        <w:tblStyle w:val="6"/>
        <w:tblpPr w:leftFromText="180" w:rightFromText="180" w:vertAnchor="text" w:horzAnchor="page" w:tblpX="1044" w:tblpY="225"/>
        <w:tblOverlap w:val="never"/>
        <w:tblW w:w="9691"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78"/>
        <w:gridCol w:w="2788"/>
        <w:gridCol w:w="1175"/>
        <w:gridCol w:w="1150"/>
        <w:gridCol w:w="41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478"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序号</w:t>
            </w:r>
          </w:p>
        </w:tc>
        <w:tc>
          <w:tcPr>
            <w:tcW w:w="2788"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普法</w:t>
            </w:r>
            <w:r>
              <w:rPr>
                <w:rFonts w:hint="eastAsia"/>
                <w:lang w:eastAsia="zh-CN"/>
              </w:rPr>
              <w:t>内容</w:t>
            </w:r>
          </w:p>
        </w:tc>
        <w:tc>
          <w:tcPr>
            <w:tcW w:w="117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重点普法对象</w:t>
            </w:r>
          </w:p>
        </w:tc>
        <w:tc>
          <w:tcPr>
            <w:tcW w:w="11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责任</w:t>
            </w:r>
            <w:r>
              <w:rPr>
                <w:rFonts w:hint="eastAsia"/>
                <w:lang w:eastAsia="zh-CN"/>
              </w:rPr>
              <w:t>部门</w:t>
            </w:r>
          </w:p>
        </w:tc>
        <w:tc>
          <w:tcPr>
            <w:tcW w:w="410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普法形式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7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1</w:t>
            </w:r>
          </w:p>
        </w:tc>
        <w:tc>
          <w:tcPr>
            <w:tcW w:w="278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《中国共产党统一战线工作条例》</w:t>
            </w:r>
          </w:p>
          <w:p>
            <w:pPr>
              <w:pStyle w:val="2"/>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《中国共产党地方组织选举工作条例》</w:t>
            </w:r>
          </w:p>
          <w:p>
            <w:pPr>
              <w:pStyle w:val="2"/>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《中国共产党党员权利保障条例》</w:t>
            </w:r>
          </w:p>
          <w:p>
            <w:pPr>
              <w:pStyle w:val="2"/>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《中国共产党机构编制工作条例》</w:t>
            </w:r>
          </w:p>
          <w:p>
            <w:r>
              <w:rPr>
                <w:rFonts w:hint="eastAsia" w:asciiTheme="minorHAnsi" w:hAnsiTheme="minorHAnsi" w:eastAsiaTheme="minorEastAsia" w:cstheme="minorBidi"/>
                <w:kern w:val="2"/>
                <w:sz w:val="21"/>
                <w:szCs w:val="24"/>
                <w:lang w:val="en-US" w:eastAsia="zh-CN" w:bidi="ar-SA"/>
              </w:rPr>
              <w:t>《中国共产党农村工作条例》</w:t>
            </w:r>
            <w:r>
              <w:rPr>
                <w:rFonts w:hint="eastAsia" w:cstheme="minorBidi"/>
                <w:kern w:val="2"/>
                <w:sz w:val="21"/>
                <w:szCs w:val="24"/>
                <w:lang w:val="en-US" w:eastAsia="zh-CN" w:bidi="ar-SA"/>
              </w:rPr>
              <w:t>等党内法规</w:t>
            </w:r>
          </w:p>
        </w:tc>
        <w:tc>
          <w:tcPr>
            <w:tcW w:w="11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全体</w:t>
            </w:r>
            <w:r>
              <w:rPr>
                <w:rFonts w:hint="eastAsia"/>
                <w:lang w:eastAsia="zh-CN"/>
              </w:rPr>
              <w:t>党员</w:t>
            </w:r>
          </w:p>
        </w:tc>
        <w:tc>
          <w:tcPr>
            <w:tcW w:w="11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办公室</w:t>
            </w:r>
          </w:p>
        </w:tc>
        <w:tc>
          <w:tcPr>
            <w:tcW w:w="41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lang w:eastAsia="zh-CN"/>
              </w:rPr>
              <w:t>理论中心组学习</w:t>
            </w:r>
            <w:r>
              <w:rPr>
                <w:rFonts w:hint="eastAsia"/>
              </w:rPr>
              <w:t>，</w:t>
            </w:r>
            <w:r>
              <w:rPr>
                <w:rFonts w:hint="eastAsia"/>
                <w:lang w:eastAsia="zh-CN"/>
              </w:rPr>
              <w:t>全体党员干部集中学习或个人学习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7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2</w:t>
            </w:r>
          </w:p>
        </w:tc>
        <w:tc>
          <w:tcPr>
            <w:tcW w:w="278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《互联网用户公众账号信息服务管理规定》</w:t>
            </w:r>
          </w:p>
          <w:p>
            <w:pPr>
              <w:pStyle w:val="2"/>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《互联网群组信息服务管理规定》</w:t>
            </w:r>
            <w:r>
              <w:rPr>
                <w:rFonts w:hint="eastAsia" w:cstheme="minorBidi"/>
                <w:kern w:val="2"/>
                <w:sz w:val="21"/>
                <w:szCs w:val="24"/>
                <w:lang w:val="en-US" w:eastAsia="zh-CN" w:bidi="ar-SA"/>
              </w:rPr>
              <w:t>等互联网法律法规</w:t>
            </w:r>
          </w:p>
          <w:p>
            <w:pPr>
              <w:rPr>
                <w:rFonts w:hint="eastAsia" w:eastAsiaTheme="minorEastAsia"/>
                <w:lang w:eastAsia="zh-CN"/>
              </w:rPr>
            </w:pPr>
          </w:p>
        </w:tc>
        <w:tc>
          <w:tcPr>
            <w:tcW w:w="11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全体干部职工</w:t>
            </w:r>
          </w:p>
        </w:tc>
        <w:tc>
          <w:tcPr>
            <w:tcW w:w="11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安全</w:t>
            </w:r>
            <w:r>
              <w:rPr>
                <w:rFonts w:hint="eastAsia"/>
                <w:lang w:eastAsia="zh-CN"/>
              </w:rPr>
              <w:t>股、信息中心</w:t>
            </w:r>
          </w:p>
        </w:tc>
        <w:tc>
          <w:tcPr>
            <w:tcW w:w="41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eastAsiaTheme="minorEastAsia"/>
                <w:lang w:val="en-US" w:eastAsia="zh-CN"/>
              </w:rPr>
            </w:pPr>
            <w:r>
              <w:rPr>
                <w:rFonts w:hint="eastAsia"/>
                <w:lang w:eastAsia="zh-CN"/>
              </w:rPr>
              <w:t>理论中心组学习结合个人自学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7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3</w:t>
            </w:r>
          </w:p>
        </w:tc>
        <w:tc>
          <w:tcPr>
            <w:tcW w:w="278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lang w:eastAsia="zh-CN"/>
              </w:rPr>
              <w:t>《中华人民共和国民法典》</w:t>
            </w:r>
          </w:p>
        </w:tc>
        <w:tc>
          <w:tcPr>
            <w:tcW w:w="11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全体干部职工</w:t>
            </w:r>
            <w:r>
              <w:rPr>
                <w:rFonts w:hint="eastAsia"/>
                <w:lang w:eastAsia="zh-CN"/>
              </w:rPr>
              <w:t>、办事群众</w:t>
            </w:r>
          </w:p>
        </w:tc>
        <w:tc>
          <w:tcPr>
            <w:tcW w:w="11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办公室</w:t>
            </w:r>
            <w:r>
              <w:rPr>
                <w:rFonts w:hint="eastAsia"/>
                <w:lang w:eastAsia="zh-CN"/>
              </w:rPr>
              <w:t>、行政服务中心</w:t>
            </w:r>
          </w:p>
        </w:tc>
        <w:tc>
          <w:tcPr>
            <w:tcW w:w="41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lang w:val="en-US" w:eastAsia="zh-CN"/>
              </w:rPr>
              <w:t>组织全体干部通过韶司在线微信公众号参加线上民法典专题知识竞赛；通过行政服务大厅LED播放民法典宣传口号，向广大群众宣传《民法典》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7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val="en-US" w:eastAsia="zh-CN"/>
              </w:rPr>
            </w:pPr>
            <w:r>
              <w:rPr>
                <w:rFonts w:hint="eastAsia"/>
                <w:lang w:val="en-US" w:eastAsia="zh-CN"/>
              </w:rPr>
              <w:t>4</w:t>
            </w:r>
          </w:p>
        </w:tc>
        <w:tc>
          <w:tcPr>
            <w:tcW w:w="278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jc w:val="left"/>
              <w:rPr>
                <w:rFonts w:hint="eastAsia" w:eastAsiaTheme="minorEastAsia"/>
                <w:lang w:eastAsia="zh-CN"/>
              </w:rPr>
            </w:pPr>
            <w:r>
              <w:rPr>
                <w:rFonts w:hint="eastAsia" w:asciiTheme="minorHAnsi" w:hAnsiTheme="minorHAnsi" w:eastAsiaTheme="minorEastAsia" w:cstheme="minorBidi"/>
                <w:kern w:val="2"/>
                <w:sz w:val="21"/>
                <w:szCs w:val="24"/>
                <w:lang w:val="en-US" w:eastAsia="zh-CN" w:bidi="ar-SA"/>
              </w:rPr>
              <w:t>国家安全法、反间谍法、反恐怖主义法、核安全法、网络安全法以及涉公共卫生安全、生物安全等法律法规</w:t>
            </w:r>
          </w:p>
        </w:tc>
        <w:tc>
          <w:tcPr>
            <w:tcW w:w="11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全体干部职工</w:t>
            </w:r>
          </w:p>
        </w:tc>
        <w:tc>
          <w:tcPr>
            <w:tcW w:w="11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办公室</w:t>
            </w:r>
          </w:p>
        </w:tc>
        <w:tc>
          <w:tcPr>
            <w:tcW w:w="41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jc w:val="left"/>
              <w:rPr>
                <w:rFonts w:hint="default"/>
                <w:lang w:val="en-US" w:eastAsia="zh-CN"/>
              </w:rPr>
            </w:pPr>
            <w:r>
              <w:rPr>
                <w:rFonts w:hint="eastAsia"/>
                <w:lang w:val="en-US" w:eastAsia="zh-CN"/>
              </w:rPr>
              <w:t>组织全体干部职工参加国家工作人员国家安全法专题考试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7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lang w:val="en-US" w:eastAsia="zh-CN"/>
              </w:rPr>
            </w:pPr>
            <w:r>
              <w:rPr>
                <w:rFonts w:hint="eastAsia"/>
                <w:lang w:val="en-US" w:eastAsia="zh-CN"/>
              </w:rPr>
              <w:t>5</w:t>
            </w:r>
          </w:p>
        </w:tc>
        <w:tc>
          <w:tcPr>
            <w:tcW w:w="278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《领导干部干预司法活动、插手具体案件处理的记录、通报和责任追究规定》</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《司法机关内部人员过问案件的记录和责任追究规定》</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《关于进一步规范司法人员与当事人、律师、特殊关系人、中介组织接触交往行为的若干规定》</w:t>
            </w:r>
          </w:p>
        </w:tc>
        <w:tc>
          <w:tcPr>
            <w:tcW w:w="11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rPr>
            </w:pPr>
            <w:r>
              <w:rPr>
                <w:rFonts w:hint="eastAsia"/>
              </w:rPr>
              <w:t>全体干部职工</w:t>
            </w:r>
          </w:p>
        </w:tc>
        <w:tc>
          <w:tcPr>
            <w:tcW w:w="11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rPr>
            </w:pPr>
            <w:r>
              <w:rPr>
                <w:rFonts w:hint="eastAsia"/>
              </w:rPr>
              <w:t>办公室</w:t>
            </w:r>
          </w:p>
        </w:tc>
        <w:tc>
          <w:tcPr>
            <w:tcW w:w="41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jc w:val="left"/>
              <w:rPr>
                <w:rFonts w:hint="eastAsia"/>
                <w:lang w:val="en-US" w:eastAsia="zh-CN"/>
              </w:rPr>
            </w:pPr>
            <w:r>
              <w:rPr>
                <w:rFonts w:hint="eastAsia"/>
                <w:lang w:val="en-US" w:eastAsia="zh-CN"/>
              </w:rPr>
              <w:t>组织全体党员干部参加市委组织的“三个规定”大宣讲和党政领导干部严格执行“三个规定”公开承诺活动电视电话会议；组织全体公务人员开展防止干预司法“三个规定”宣讲主题会，观看学习由浈江区人民法院院长刘伟同志主讲的预防干预司法“三个规定”宣讲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7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eastAsiaTheme="minorEastAsia"/>
                <w:lang w:val="en-US" w:eastAsia="zh-CN"/>
              </w:rPr>
            </w:pPr>
            <w:r>
              <w:rPr>
                <w:rFonts w:hint="eastAsia"/>
                <w:lang w:val="en-US" w:eastAsia="zh-CN"/>
              </w:rPr>
              <w:t>6</w:t>
            </w:r>
          </w:p>
        </w:tc>
        <w:tc>
          <w:tcPr>
            <w:tcW w:w="278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rPr>
            </w:pPr>
            <w:r>
              <w:rPr>
                <w:rFonts w:hint="eastAsia"/>
              </w:rPr>
              <w:t>《网络安全法》</w:t>
            </w:r>
          </w:p>
          <w:p>
            <w:pPr>
              <w:pStyle w:val="2"/>
              <w:rPr>
                <w:rFonts w:hint="eastAsia" w:eastAsiaTheme="minorEastAsia"/>
                <w:lang w:eastAsia="zh-CN"/>
              </w:rPr>
            </w:pPr>
            <w:r>
              <w:rPr>
                <w:rFonts w:hint="eastAsia"/>
                <w:lang w:eastAsia="zh-CN"/>
              </w:rPr>
              <w:t>《密码法》</w:t>
            </w:r>
          </w:p>
        </w:tc>
        <w:tc>
          <w:tcPr>
            <w:tcW w:w="11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rPr>
              <w:t>全体干部职工、</w:t>
            </w:r>
            <w:r>
              <w:rPr>
                <w:rFonts w:hint="eastAsia"/>
                <w:lang w:eastAsia="zh-CN"/>
              </w:rPr>
              <w:t>办事群众</w:t>
            </w:r>
          </w:p>
        </w:tc>
        <w:tc>
          <w:tcPr>
            <w:tcW w:w="11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安全</w:t>
            </w:r>
            <w:r>
              <w:rPr>
                <w:rFonts w:hint="eastAsia"/>
                <w:lang w:eastAsia="zh-CN"/>
              </w:rPr>
              <w:t>股、行政服务中心、信息中心</w:t>
            </w:r>
          </w:p>
        </w:tc>
        <w:tc>
          <w:tcPr>
            <w:tcW w:w="41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lang w:eastAsia="zh-CN"/>
              </w:rPr>
              <w:t>全体干部职工集中学习或个人学习</w:t>
            </w:r>
            <w:r>
              <w:rPr>
                <w:rFonts w:hint="eastAsia"/>
              </w:rPr>
              <w:t>，</w:t>
            </w:r>
            <w:r>
              <w:rPr>
                <w:rFonts w:hint="eastAsia"/>
                <w:lang w:eastAsia="zh-CN"/>
              </w:rPr>
              <w:t>政务大厅</w:t>
            </w:r>
            <w:r>
              <w:rPr>
                <w:rFonts w:hint="eastAsia"/>
                <w:lang w:val="en-US" w:eastAsia="zh-CN"/>
              </w:rPr>
              <w:t>LED播放宣传或</w:t>
            </w:r>
            <w:r>
              <w:rPr>
                <w:rFonts w:hint="eastAsia"/>
              </w:rPr>
              <w:t>参加网络安全宣传周活动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7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default" w:eastAsiaTheme="minorEastAsia"/>
                <w:lang w:val="en-US" w:eastAsia="zh-CN"/>
              </w:rPr>
            </w:pPr>
            <w:r>
              <w:rPr>
                <w:rFonts w:hint="eastAsia"/>
                <w:lang w:val="en-US" w:eastAsia="zh-CN"/>
              </w:rPr>
              <w:t>7</w:t>
            </w:r>
          </w:p>
        </w:tc>
        <w:tc>
          <w:tcPr>
            <w:tcW w:w="278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lang w:eastAsia="zh-CN"/>
              </w:rPr>
              <w:t>《</w:t>
            </w:r>
            <w:r>
              <w:rPr>
                <w:rFonts w:hint="eastAsia"/>
              </w:rPr>
              <w:t>中华人民共和国宪法</w:t>
            </w:r>
            <w:r>
              <w:rPr>
                <w:rFonts w:hint="eastAsia"/>
                <w:lang w:eastAsia="zh-CN"/>
              </w:rPr>
              <w:t>》</w:t>
            </w:r>
          </w:p>
        </w:tc>
        <w:tc>
          <w:tcPr>
            <w:tcW w:w="11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全体干部职工、</w:t>
            </w:r>
            <w:r>
              <w:rPr>
                <w:rFonts w:hint="eastAsia"/>
                <w:lang w:eastAsia="zh-CN"/>
              </w:rPr>
              <w:t>办事群众</w:t>
            </w:r>
          </w:p>
        </w:tc>
        <w:tc>
          <w:tcPr>
            <w:tcW w:w="11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eastAsiaTheme="minorEastAsia"/>
                <w:lang w:eastAsia="zh-CN"/>
              </w:rPr>
            </w:pPr>
            <w:r>
              <w:rPr>
                <w:rFonts w:hint="eastAsia"/>
              </w:rPr>
              <w:t>办公室</w:t>
            </w:r>
            <w:r>
              <w:rPr>
                <w:rFonts w:hint="eastAsia"/>
                <w:lang w:eastAsia="zh-CN"/>
              </w:rPr>
              <w:t>、行政服务中心</w:t>
            </w:r>
          </w:p>
        </w:tc>
        <w:tc>
          <w:tcPr>
            <w:tcW w:w="41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r>
              <w:rPr>
                <w:rFonts w:hint="eastAsia"/>
                <w:lang w:eastAsia="zh-CN"/>
              </w:rPr>
              <w:t>全体干部职工集中学习或个人学习</w:t>
            </w:r>
            <w:r>
              <w:rPr>
                <w:rFonts w:hint="eastAsia"/>
              </w:rPr>
              <w:t>，</w:t>
            </w:r>
            <w:r>
              <w:rPr>
                <w:rFonts w:hint="eastAsia"/>
                <w:lang w:eastAsia="zh-CN"/>
              </w:rPr>
              <w:t>政务大厅</w:t>
            </w:r>
            <w:r>
              <w:rPr>
                <w:rFonts w:hint="eastAsia"/>
                <w:lang w:val="en-US" w:eastAsia="zh-CN"/>
              </w:rPr>
              <w:t>LED播放宣传</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2299A"/>
    <w:rsid w:val="193E5A96"/>
    <w:rsid w:val="1DEF2A90"/>
    <w:rsid w:val="23F031F5"/>
    <w:rsid w:val="2A310D90"/>
    <w:rsid w:val="2D931541"/>
    <w:rsid w:val="361141EC"/>
    <w:rsid w:val="39145695"/>
    <w:rsid w:val="42E21B96"/>
    <w:rsid w:val="4CDC139F"/>
    <w:rsid w:val="52076296"/>
    <w:rsid w:val="5CE3202F"/>
    <w:rsid w:val="5F1066B7"/>
    <w:rsid w:val="6DDB04DC"/>
    <w:rsid w:val="7B986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郭宇龙</cp:lastModifiedBy>
  <dcterms:modified xsi:type="dcterms:W3CDTF">2021-08-23T09:47:36Z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ribbonExt">
    <vt:lpwstr>{"WPSExtOfficeTab":{"OnGetEnabled":false,"OnGetVisible":false}}</vt:lpwstr>
  </property>
  <property fmtid="{D5CDD505-2E9C-101B-9397-08002B2CF9AE}" pid="4" name="ICV">
    <vt:lpwstr>D6FAC98D6F9F41BEA72C1F0186A24A27</vt:lpwstr>
  </property>
</Properties>
</file>